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Chickasaw Nation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The Chickasaw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Chickasaw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$253,441,237</w:t>
      </w:r>
    </w:p>
    <w:p>
      <w:pPr>
        <w:pStyle w:val="HSBody"/>
      </w:pPr>
      <w:r>
        <w:t>18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Tom Cole (R-OK-04)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$768,717</w:t>
            </w:r>
          </w:p>
        </w:tc>
        <w:tc>
          <w:tcPr>
            <w:tcW w:type="dxa" w:w="2340"/>
            <w:shd w:fill="F2F2F2" w:val="clear"/>
          </w:tcPr>
          <w:p>
            <w:r>
              <w:t>2023-11-08 - 2026-11-07</w:t>
            </w:r>
          </w:p>
        </w:tc>
      </w:tr>
    </w:tbl>
    <w:p>
      <w:pPr>
        <w:pStyle w:val="HSBody"/>
      </w:pPr>
      <w:r>
        <w:rPr>
          <w:b/>
        </w:rPr>
        <w:t>Total: $768,717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The Chickasaw Nation generated an estimated $1,383,691-$1,844,921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$1,136,010 - $1,514,680</w:t>
      </w:r>
    </w:p>
    <w:p>
      <w:pPr>
        <w:pStyle w:val="HSBody"/>
      </w:pPr>
      <w:r>
        <w:t xml:space="preserve">  OK-02 (18% overlap): $247,681 - $330,241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The Chickasaw Nation generated an estimated $1,383,691-$1,844,921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$4,791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$53,178</w:t>
            </w:r>
          </w:p>
        </w:tc>
        <w:tc>
          <w:tcPr>
            <w:tcW w:type="dxa" w:w="2340"/>
            <w:shd w:fill="FFFFFF" w:val="clear"/>
          </w:tcPr>
          <w:p>
            <w:r>
              <w:t>2023-10-01 - 2025-09-30</w:t>
            </w:r>
          </w:p>
        </w:tc>
      </w:tr>
    </w:tbl>
    <w:p>
      <w:pPr>
        <w:pStyle w:val="HSBody"/>
      </w:pPr>
      <w:r>
        <w:rPr>
          <w:b/>
        </w:rPr>
        <w:t>Total: $57,969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The Chickasaw Nation generated an estimated $104,344-$139,125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$85,666 - $114,221</w:t>
      </w:r>
    </w:p>
    <w:p>
      <w:pPr>
        <w:pStyle w:val="HSBody"/>
      </w:pPr>
      <w:r>
        <w:t xml:space="preserve">  OK-02 (18% overlap): $18,678 - $24,903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The Chickasaw Nation generated an estimated $104,344-$139,125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$295,560 - $394,080</w:t>
      </w:r>
    </w:p>
    <w:p>
      <w:pPr>
        <w:pStyle w:val="HSBody"/>
      </w:pPr>
      <w:r>
        <w:t xml:space="preserve">  OK-02 (18% overlap): $64,440 - $85,920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$768,717</w:t>
            </w:r>
          </w:p>
        </w:tc>
        <w:tc>
          <w:tcPr>
            <w:tcW w:type="dxa" w:w="2340"/>
            <w:shd w:fill="F2F2F2" w:val="clear"/>
          </w:tcPr>
          <w:p>
            <w:r>
              <w:t>2023-11-08 - 2026-11-07</w:t>
            </w:r>
          </w:p>
        </w:tc>
      </w:tr>
    </w:tbl>
    <w:p>
      <w:pPr>
        <w:pStyle w:val="HSBody"/>
      </w:pPr>
      <w:r>
        <w:rPr>
          <w:b/>
        </w:rPr>
        <w:t>Total: $768,717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$443,340 - $591,120</w:t>
      </w:r>
    </w:p>
    <w:p>
      <w:pPr>
        <w:pStyle w:val="HSBody"/>
      </w:pPr>
      <w:r>
        <w:t xml:space="preserve">  OK-02 (18% overlap): $96,660 - $128,880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$195,086,383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$195,086,383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Chickasaw Nation generated an estimated $351,155,489-$468,207,319 in regional economic activity (BEA RIMS II methodology, output multiplier range 1.8-2.4x), supporting approximately 1561-2926 jobs (BLS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$288,298,657 - $384,398,209</w:t>
      </w:r>
    </w:p>
    <w:p>
      <w:pPr>
        <w:pStyle w:val="HSBody"/>
      </w:pPr>
      <w:r>
        <w:t xml:space="preserve">  OK-02 (18% overlap): $62,856,833 - $83,809,110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The Chickasaw Nation generated an estimated $351,155,489-$468,207,319 in regional economic activity (BEA RIMS II methodology, output multiplier range 1.8-2.4x), supporting approximately 1561-2926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$295,560 - $394,080</w:t>
      </w:r>
    </w:p>
    <w:p>
      <w:pPr>
        <w:pStyle w:val="HSBody"/>
      </w:pPr>
      <w:r>
        <w:t xml:space="preserve">  OK-02 (18% overlap): $64,440 - $85,920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$110,835 - $147,780</w:t>
      </w:r>
    </w:p>
    <w:p>
      <w:pPr>
        <w:pStyle w:val="HSBody"/>
      </w:pPr>
      <w:r>
        <w:t xml:space="preserve">  OK-02 (18% overlap): $24,165 - $32,220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$517,230 - $689,640</w:t>
      </w:r>
    </w:p>
    <w:p>
      <w:pPr>
        <w:pStyle w:val="HSBody"/>
      </w:pPr>
      <w:r>
        <w:t xml:space="preserve">  OK-02 (18% overlap): $112,770 - $150,360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usbr_watersmart</w:t>
            </w:r>
          </w:p>
        </w:tc>
        <w:tc>
          <w:tcPr>
            <w:tcW w:type="dxa" w:w="2340"/>
            <w:shd w:fill="F2F2F2" w:val="clear"/>
          </w:tcPr>
          <w:p>
            <w:r>
              <w:t>15.507</w:t>
            </w:r>
          </w:p>
        </w:tc>
        <w:tc>
          <w:tcPr>
            <w:tcW w:type="dxa" w:w="2340"/>
            <w:shd w:fill="F2F2F2" w:val="clear"/>
          </w:tcPr>
          <w:p>
            <w:r>
              <w:t>$70,636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2020-10-01 - 2023-06-30</w:t>
            </w:r>
          </w:p>
        </w:tc>
      </w:tr>
    </w:tbl>
    <w:p>
      <w:pPr>
        <w:pStyle w:val="HSBody"/>
      </w:pPr>
      <w:r>
        <w:rPr>
          <w:b/>
        </w:rPr>
        <w:t>Total: $70,636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USBR WaterSMART funding to The Chickasaw Nation generated an estimated $127,145-$169,526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$104,386 - $139,181</w:t>
      </w:r>
    </w:p>
    <w:p>
      <w:pPr>
        <w:pStyle w:val="HSBody"/>
      </w:pPr>
      <w:r>
        <w:t xml:space="preserve">  OK-02 (18% overlap): $22,759 - $30,345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USBR WaterSMART funding to The Chickasaw Nation generated an estimated $127,145-$169,526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USBR WaterSMART;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USBR WaterSMART;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USBR WaterSMART;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usbr_watersmart</w:t>
            </w:r>
          </w:p>
        </w:tc>
        <w:tc>
          <w:tcPr>
            <w:tcW w:type="dxa" w:w="2340"/>
            <w:shd w:fill="F2F2F2" w:val="clear"/>
          </w:tcPr>
          <w:p>
            <w:r>
              <w:t>15.507</w:t>
            </w:r>
          </w:p>
        </w:tc>
        <w:tc>
          <w:tcPr>
            <w:tcW w:type="dxa" w:w="2340"/>
            <w:shd w:fill="F2F2F2" w:val="clear"/>
          </w:tcPr>
          <w:p>
            <w:r>
              <w:t>$70,636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2020-10-01 - 2023-06-30</w:t>
            </w:r>
          </w:p>
        </w:tc>
      </w:tr>
    </w:tbl>
    <w:p>
      <w:pPr>
        <w:pStyle w:val="HSBody"/>
      </w:pPr>
      <w:r>
        <w:rPr>
          <w:b/>
        </w:rPr>
        <w:t>Total: $70,636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$177,336 - $236,448</w:t>
      </w:r>
    </w:p>
    <w:p>
      <w:pPr>
        <w:pStyle w:val="HSBody"/>
      </w:pPr>
      <w:r>
        <w:t xml:space="preserve">  OK-02 (18% overlap): $38,664 - $51,552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Chickasaw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Chickasaw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Chickasaw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