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Elk Valley Rancheria,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Elk Valley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Elk Valley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$2,050,322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$4,446</w:t>
            </w:r>
          </w:p>
        </w:tc>
        <w:tc>
          <w:tcPr>
            <w:tcW w:type="dxa" w:w="2340"/>
            <w:shd w:fill="F2F2F2" w:val="clear"/>
          </w:tcPr>
          <w:p>
            <w:r>
              <w:t>2018-08-28 - 2021-08-28</w:t>
            </w:r>
          </w:p>
        </w:tc>
      </w:tr>
    </w:tbl>
    <w:p>
      <w:pPr>
        <w:pStyle w:val="HSBody"/>
      </w:pPr>
      <w:r>
        <w:rPr>
          <w:b/>
        </w:rPr>
        <w:t>Total: $4,446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Elk Valley Rancheria, California generated an estimated $8,002-$10,670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Elk Valley Rancheria, California generated an estimated $8,002-$10,670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Elk Valley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$1,292,016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$1,292,016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Elk Valley Rancheria, California generated an estimated $2,325,629-$3,100,838 in regional economic activity (BEA RIMS II methodology, output multiplier range 1.8-2.4x), supporting approximately 10-19 jobs (BLS employment requirements methodology).</w:t>
      </w:r>
    </w:p>
    <w:p>
      <w:pPr>
        <w:pStyle w:val="HSBody"/>
      </w:pPr>
      <w:r>
        <w:t>Hazard Alignment: Elk Valley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Elk Valley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Elk Valley Rancheria, California generated an estimated $2,325,629-$3,100,838 in regional economic activity (BEA RIMS II methodology, output multiplier range 1.8-2.4x), supporting approximately 10-19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Elk Valley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Elk Valley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Elk Valley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