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Habematolel Pomo of Upper Lake,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Habematolel Pomo of Upper Lake, California's climate risk profile and geographic context.</w:t>
      </w:r>
    </w:p>
    <w:p>
      <w:r>
        <w:br w:type="page"/>
      </w:r>
    </w:p>
    <w:p>
      <w:pPr>
        <w:pStyle w:val="Heading2"/>
      </w:pPr>
      <w:r>
        <w:t>Executive Summary</w:t>
      </w:r>
    </w:p>
    <w:p>
      <w:pPr>
        <w:pStyle w:val="HSTitle"/>
      </w:pPr>
      <w:r>
        <w:t>Habematolel Pomo of Upper Lake, California -- CA</w:t>
      </w:r>
    </w:p>
    <w:p>
      <w:pPr>
        <w:pStyle w:val="HSBody"/>
      </w:pPr>
      <w:r>
        <w:t>Top Climate Hazards: Wildfire, Earthquake, Landslide</w:t>
      </w:r>
    </w:p>
    <w:p>
      <w:pPr>
        <w:pStyle w:val="HSBody"/>
      </w:pPr>
      <w:r>
        <w:t>Total Federal Climate Resilience Funding: $3,834,108</w:t>
      </w:r>
    </w:p>
    <w:p>
      <w:pPr>
        <w:pStyle w:val="HSBody"/>
      </w:pPr>
      <w:r>
        <w:t>4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Mike Thompson (D-CA-04)</w:t>
            </w:r>
          </w:p>
        </w:tc>
        <w:tc>
          <w:tcPr>
            <w:tcW w:type="dxa" w:w="1872"/>
            <w:shd w:fill="F2F2F2" w:val="clear"/>
          </w:tcPr>
          <w:p>
            <w:r>
              <w:t>Representative</w:t>
            </w:r>
          </w:p>
        </w:tc>
        <w:tc>
          <w:tcPr>
            <w:tcW w:type="dxa" w:w="1872"/>
            <w:shd w:fill="F2F2F2" w:val="clear"/>
          </w:tcPr>
          <w:p>
            <w:r>
              <w:t>CA</w:t>
            </w:r>
          </w:p>
        </w:tc>
        <w:tc>
          <w:tcPr>
            <w:tcW w:type="dxa" w:w="1872"/>
            <w:shd w:fill="F2F2F2" w:val="clear"/>
          </w:tcPr>
          <w:p>
            <w:r>
              <w:t>4</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Habematolel Pomo of Upper Lake,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$250,000</w:t>
            </w:r>
          </w:p>
        </w:tc>
        <w:tc>
          <w:tcPr>
            <w:tcW w:type="dxa" w:w="2340"/>
            <w:shd w:fill="F2F2F2" w:val="clear"/>
          </w:tcPr>
          <w:p>
            <w:r>
              <w:t>2025-07-01 - 2026-12-31</w:t>
            </w:r>
          </w:p>
        </w:tc>
      </w:tr>
    </w:tbl>
    <w:p>
      <w:pPr>
        <w:pStyle w:val="HSBody"/>
      </w:pPr>
      <w:r>
        <w:rPr>
          <w:b/>
        </w:rPr>
        <w:t>Total: $250,000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Habematolel Pomo of Upper Lake, California generated an estimated $450,000-$600,000 in regional economic activity (BEA RIMS II methodology, output multiplier range 1.8-2.4x), supporting approximately 2-4 jobs (BLS employment requirements methodology).</w:t>
      </w:r>
    </w:p>
    <w:p>
      <w:pPr>
        <w:pStyle w:val="HSBody"/>
      </w:pPr>
      <w:r>
        <w:t>Hazard Alignment: Habematolel Pomo of Upper Lake,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BIA Tribal Climate Resilience funding to Habematolel Pomo of Upper Lake, California generated an estimated $450,000-$600,000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Habematolel Pomo of Upper Lake,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Habematolel Pomo of Upper Lake,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Habematolel Pomo of Upper Lake,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$524,204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$336,381</w:t>
            </w:r>
          </w:p>
        </w:tc>
        <w:tc>
          <w:tcPr>
            <w:tcW w:type="dxa" w:w="2340"/>
            <w:shd w:fill="FFFFFF" w:val="clear"/>
          </w:tcPr>
          <w:p>
            <w:r>
              <w:t>2023-10-01 - 2026-09-30</w:t>
            </w:r>
          </w:p>
        </w:tc>
      </w:tr>
    </w:tbl>
    <w:p>
      <w:pPr>
        <w:pStyle w:val="HSBody"/>
      </w:pPr>
      <w:r>
        <w:rPr>
          <w:b/>
        </w:rPr>
        <w:t>Total: $860,585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Habematolel Pomo of Upper Lake, California generated an estimated $1,549,053-$2,065,404 in regional economic activity (BEA RIMS II methodology, output multiplier range 1.8-2.4x), supporting approximately 7-13 jobs (BLS employment requirements methodology).</w:t>
      </w:r>
    </w:p>
    <w:p>
      <w:pPr>
        <w:pStyle w:val="HSBody"/>
      </w:pPr>
      <w:r>
        <w:t>Hazard Alignment: Habematolel Pomo of Upper Lake,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EPA GAP funding to Habematolel Pomo of Upper Lake, California generated an estimated $1,549,053-$2,065,404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Habematolel Pomo of Upper Lake,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Habematolel Pomo of Upper Lake,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Habematolel Pomo of Upper Lake,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Habematolel Pomo of Upper Lake,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Habematolel Pomo of Upper Lake,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$2,723,523</w:t>
            </w:r>
          </w:p>
        </w:tc>
        <w:tc>
          <w:tcPr>
            <w:tcW w:type="dxa" w:w="2340"/>
            <w:shd w:fill="F2F2F2" w:val="clear"/>
          </w:tcPr>
          <w:p>
            <w:r>
              <w:t>2012-01-06 - 2034-09-30</w:t>
            </w:r>
          </w:p>
        </w:tc>
      </w:tr>
    </w:tbl>
    <w:p>
      <w:pPr>
        <w:pStyle w:val="HSBody"/>
      </w:pPr>
      <w:r>
        <w:rPr>
          <w:b/>
        </w:rPr>
        <w:t>Total: $2,723,523</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Habematolel Pomo of Upper Lake, California generated an estimated $4,902,341-$6,536,455 in regional economic activity (BEA RIMS II methodology, output multiplier range 1.8-2.4x), supporting approximately 22-41 jobs (BLS employment requirements methodology).</w:t>
      </w:r>
    </w:p>
    <w:p>
      <w:pPr>
        <w:pStyle w:val="HSBody"/>
      </w:pPr>
      <w:r>
        <w:t>Hazard Alignment: Habematolel Pomo of Upper Lake,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HUD IHBG funding to Habematolel Pomo of Upper Lake, California generated an estimated $4,902,341-$6,536,455 in regional economic activity (BEA RIMS II methodology, output multiplier range 1.8-2.4x), supporting approximately 22-41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Habematolel Pomo of Upper Lake,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Habematolel Pomo of Upper Lake,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Habematolel Pomo of Upper Lake,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