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Havasupai Tribe of the Havasupai Reservation, Arizona</w:t>
      </w:r>
    </w:p>
    <w:p>
      <w:pPr>
        <w:pStyle w:val="HSBody"/>
      </w:pPr>
      <w:r>
        <w:t>Prepared for the offices of: 2 Senators, 1 Representative</w:t>
      </w:r>
    </w:p>
    <w:p>
      <w:pPr>
        <w:pStyle w:val="HSBody"/>
      </w:pPr>
      <w:r>
        <w:t>State(s): AZ</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Havasupai Tribe of the Havasupai Reservation, Arizona's climate risk profile and geographic context.</w:t>
      </w:r>
    </w:p>
    <w:p>
      <w:r>
        <w:br w:type="page"/>
      </w:r>
    </w:p>
    <w:p>
      <w:pPr>
        <w:pStyle w:val="Heading2"/>
      </w:pPr>
      <w:r>
        <w:t>Executive Summary</w:t>
      </w:r>
    </w:p>
    <w:p>
      <w:pPr>
        <w:pStyle w:val="HSTitle"/>
      </w:pPr>
      <w:r>
        <w:t>Havasupai Tribe of the Havasupai Reservation, Arizona -- AZ</w:t>
      </w:r>
    </w:p>
    <w:p>
      <w:pPr>
        <w:pStyle w:val="HSBody"/>
      </w:pPr>
      <w:r>
        <w:t>Top Climate Hazards: Wildfire, Inland Flooding, Lightning</w:t>
      </w:r>
    </w:p>
    <w:p>
      <w:pPr>
        <w:pStyle w:val="HSBody"/>
      </w:pPr>
      <w:r>
        <w:t>Total Federal Climate Resilience Funding: $5,551,494</w:t>
      </w:r>
    </w:p>
    <w:p>
      <w:pPr>
        <w:pStyle w:val="HSBody"/>
      </w:pPr>
      <w:r>
        <w:t>4 federal climate resilience award(s) on record.</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 Kelly (D-AZ)</w:t>
            </w:r>
          </w:p>
        </w:tc>
        <w:tc>
          <w:tcPr>
            <w:tcW w:type="dxa" w:w="1872"/>
            <w:shd w:fill="F2F2F2" w:val="clear"/>
          </w:tcPr>
          <w:p>
            <w:r>
              <w:t>Senator</w:t>
            </w:r>
          </w:p>
        </w:tc>
        <w:tc>
          <w:tcPr>
            <w:tcW w:type="dxa" w:w="1872"/>
            <w:shd w:fill="F2F2F2" w:val="clear"/>
          </w:tcPr>
          <w:p>
            <w:r>
              <w:t>AZ</w:t>
            </w:r>
          </w:p>
        </w:tc>
        <w:tc>
          <w:tcPr>
            <w:tcW w:type="dxa" w:w="1872"/>
            <w:shd w:fill="F2F2F2" w:val="clear"/>
          </w:tcPr>
          <w:p>
            <w:r>
              <w:t>At-Large</w:t>
            </w:r>
          </w:p>
        </w:tc>
        <w:tc>
          <w:tcPr>
            <w:tcW w:type="dxa" w:w="1872"/>
            <w:shd w:fill="F2F2F2" w:val="clear"/>
          </w:tcPr>
          <w:p>
            <w:r/>
          </w:p>
        </w:tc>
      </w:tr>
      <w:tr>
        <w:tc>
          <w:tcPr>
            <w:tcW w:type="dxa" w:w="1872"/>
            <w:shd w:fill="FFFFFF" w:val="clear"/>
          </w:tcPr>
          <w:p>
            <w:r>
              <w:t>Sen. Ruben Gallego (D-AZ)</w:t>
            </w:r>
          </w:p>
        </w:tc>
        <w:tc>
          <w:tcPr>
            <w:tcW w:type="dxa" w:w="1872"/>
            <w:shd w:fill="FFFFFF" w:val="clear"/>
          </w:tcPr>
          <w:p>
            <w:r>
              <w:t>Senator</w:t>
            </w:r>
          </w:p>
        </w:tc>
        <w:tc>
          <w:tcPr>
            <w:tcW w:type="dxa" w:w="1872"/>
            <w:shd w:fill="FFFFFF" w:val="clear"/>
          </w:tcPr>
          <w:p>
            <w:r>
              <w:t>AZ</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Elijah Crane (R-AZ-02)</w:t>
            </w:r>
          </w:p>
        </w:tc>
        <w:tc>
          <w:tcPr>
            <w:tcW w:type="dxa" w:w="1872"/>
            <w:shd w:fill="F2F2F2" w:val="clear"/>
          </w:tcPr>
          <w:p>
            <w:r>
              <w:t>Representative</w:t>
            </w:r>
          </w:p>
        </w:tc>
        <w:tc>
          <w:tcPr>
            <w:tcW w:type="dxa" w:w="1872"/>
            <w:shd w:fill="F2F2F2" w:val="clear"/>
          </w:tcPr>
          <w:p>
            <w:r>
              <w:t>AZ</w:t>
            </w:r>
          </w:p>
        </w:tc>
        <w:tc>
          <w:tcPr>
            <w:tcW w:type="dxa" w:w="1872"/>
            <w:shd w:fill="F2F2F2" w:val="clear"/>
          </w:tcPr>
          <w:p>
            <w:r>
              <w:t>2</w:t>
            </w:r>
          </w:p>
        </w:tc>
        <w:tc>
          <w:tcPr>
            <w:tcW w:type="dxa" w:w="1872"/>
            <w:shd w:fill="F2F2F2" w:val="clear"/>
          </w:tcPr>
          <w:p>
            <w:r/>
          </w:p>
        </w:tc>
      </w:tr>
    </w:tbl>
    <w:p>
      <w:pPr>
        <w:pStyle w:val="HSBody"/>
      </w:pPr>
      <w:r>
        <w:t>1 members with relevant committee assignments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$250,000</w:t>
            </w:r>
          </w:p>
        </w:tc>
        <w:tc>
          <w:tcPr>
            <w:tcW w:type="dxa" w:w="2340"/>
            <w:shd w:fill="F2F2F2" w:val="clear"/>
          </w:tcPr>
          <w:p>
            <w:r>
              <w:t>2023-09-07 - 2026-09-30</w:t>
            </w:r>
          </w:p>
        </w:tc>
      </w:tr>
    </w:tbl>
    <w:p>
      <w:pPr>
        <w:pStyle w:val="HSBody"/>
      </w:pPr>
      <w:r>
        <w:rPr>
          <w:b/>
        </w:rPr>
        <w:t>Total: $250,000</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BIA Tribal Climate Resilience funding to Havasupai Tribe of the Havasupai Reservation, Arizona generated an estimated $450,000-$600,000 in regional economic activity (BEA RIMS II methodology, output multiplier range 1.8-2.4x), supporting approximately 2-4 jobs (BLS employment requirements methodology).</w:t>
      </w:r>
    </w:p>
    <w:p>
      <w:pPr>
        <w:pStyle w:val="HSBody"/>
      </w:pPr>
      <w:r>
        <w:t>Hazard Alignment: Havasupai Tribe of the Havasupai Reservation, Arizona's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Havasupai Tribe of the Havasupai Reservation, Arizona's Wildfire, Inland Flooding and Lightning risk makes this program critical for community resilience</w:t>
      </w:r>
    </w:p>
    <w:p>
      <w:pPr>
        <w:pStyle w:val="HSCalloutDetail"/>
        <w:shd w:fill="EEF2FF" w:val="clear"/>
      </w:pPr>
      <w:r>
        <w:t>IMPACT: BIA Tribal Climate Resilience funding to Havasupai Tribe of the Havasupai Reservation, Arizona generated an estimated $450,000-$600,000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Havasupai Tribe of the Havasupai Reservation, Arizona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Havasupai Tribe of the Havasupai Reservation, Arizona's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Havasupai Tribe of the Havasupai Reservation, Arizona's Wildfire, Inland Flooding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Havasupai Tribe of the Havasupai Reservation, Arizona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Havasupai Tribe of the Havasupai Reservation, Arizona's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Havasupai Tribe of the Havasupai Reservation, Arizona's Wildfire, Inland Flooding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Havasupai Tribe of the Havasupai Reservation, Arizona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Havasupai Tribe of the Havasupai Reservation, Arizona's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Havasupai Tribe of the Havasupai Reservation, Arizona's Wildfire, Inland Flooding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Havasupai Tribe of the Havasupai Reservation, Arizona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Havasupai Tribe of the Havasupai Reservation, Arizona's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Havasupai Tribe of the Havasupai Reservation, Arizona's Wildfire, Inland Flooding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$569,776</w:t>
            </w:r>
          </w:p>
        </w:tc>
        <w:tc>
          <w:tcPr>
            <w:tcW w:type="dxa" w:w="2340"/>
            <w:shd w:fill="F2F2F2" w:val="clear"/>
          </w:tcPr>
          <w:p>
            <w:r>
              <w:t>2022-10-01 - 2026-09-30</w:t>
            </w:r>
          </w:p>
        </w:tc>
      </w:tr>
    </w:tbl>
    <w:p>
      <w:pPr>
        <w:pStyle w:val="HSBody"/>
      </w:pPr>
      <w:r>
        <w:rPr>
          <w:b/>
        </w:rPr>
        <w:t>Total: $569,776</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EPA GAP funding to Havasupai Tribe of the Havasupai Reservation, Arizona generated an estimated $1,025,597-$1,367,462 in regional economic activity (BEA RIMS II methodology, output multiplier range 1.8-2.4x), supporting approximately 5-9 jobs (BLS employment requirements methodology).</w:t>
      </w:r>
    </w:p>
    <w:p>
      <w:pPr>
        <w:pStyle w:val="HSBody"/>
      </w:pPr>
      <w:r>
        <w:t>Hazard Alignment: Havasupai Tribe of the Havasupai Reservation, Arizona's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Havasupai Tribe of the Havasupai Reservation, Arizona's Wildfire, Inland Flooding and Lightning risk makes this program critical for community resilience</w:t>
      </w:r>
    </w:p>
    <w:p>
      <w:pPr>
        <w:pStyle w:val="HSCalloutDetail"/>
        <w:shd w:fill="EEF2FF" w:val="clear"/>
      </w:pPr>
      <w:r>
        <w:t>IMPACT: EPA GAP funding to Havasupai Tribe of the Havasupai Reservation, Arizona generated an estimated $1,025,597-$1,367,462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Havasupai Tribe of the Havasupai Reservation, Arizona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Havasupai Tribe of the Havasupai Reservation, Arizona's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Havasupai Tribe of the Havasupai Reservation, Arizona's Wildfire, Inland Flooding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$4,636,238</w:t>
            </w:r>
          </w:p>
        </w:tc>
        <w:tc>
          <w:tcPr>
            <w:tcW w:type="dxa" w:w="2340"/>
            <w:shd w:fill="F2F2F2" w:val="clear"/>
          </w:tcPr>
          <w:p>
            <w:r>
              <w:t>2011-10-18 - 2032-09-30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$95,480</w:t>
            </w:r>
          </w:p>
        </w:tc>
        <w:tc>
          <w:tcPr>
            <w:tcW w:type="dxa" w:w="2340"/>
            <w:shd w:fill="FFFFFF" w:val="clear"/>
          </w:tcPr>
          <w:p>
            <w:r>
              <w:t>2021-04-21 - 2026-09-30</w:t>
            </w:r>
          </w:p>
        </w:tc>
      </w:tr>
    </w:tbl>
    <w:p>
      <w:pPr>
        <w:pStyle w:val="HSBody"/>
      </w:pPr>
      <w:r>
        <w:rPr>
          <w:b/>
        </w:rPr>
        <w:t>Total: $4,731,718</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HUD IHBG funding to Havasupai Tribe of the Havasupai Reservation, Arizona generated an estimated $8,517,092-$11,356,123 in regional economic activity (BEA RIMS II methodology, output multiplier range 1.8-2.4x), supporting approximately 38-71 jobs (BLS employment requirements methodology).</w:t>
      </w:r>
    </w:p>
    <w:p>
      <w:pPr>
        <w:pStyle w:val="HSBody"/>
      </w:pPr>
      <w:r>
        <w:t>Hazard Alignment: Havasupai Tribe of the Havasupai Reservation, Arizona's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Havasupai Tribe of the Havasupai Reservation, Arizona's Wildfire, Inland Flooding and Lightning risk makes this program critical for community resilience</w:t>
      </w:r>
    </w:p>
    <w:p>
      <w:pPr>
        <w:pStyle w:val="HSCalloutDetail"/>
        <w:shd w:fill="EEF2FF" w:val="clear"/>
      </w:pPr>
      <w:r>
        <w:t>IMPACT: HUD IHBG funding to Havasupai Tribe of the Havasupai Reservation, Arizona generated an estimated $8,517,092-$11,356,123 in regional economic activity (BEA RIMS II methodology, output multiplier range 1.8-2.4x), supporting approximately 38-71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Havasupai Tribe of the Havasupai Reservation, Arizona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Havasupai Tribe of the Havasupai Reservation, Arizona's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Havasupai Tribe of the Havasupai Reservation, Arizona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Havasupai Tribe of the Havasupai Reservation, Arizona's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Havasupai Tribe of the Havasupai Reservation, Arizona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Havasupai Tribe of the Havasupai Reservation, Arizona's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Havasupai Tribe of the Havasupai Reservation, Arizona's Wildfire, Inland Flooding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Havasupai Tribe of the Havasupai Reservation, Arizona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Havasupai Tribe of the Havasupai Reservation, Arizona's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Havasupai Tribe of the Havasupai Reservation, Arizona's Wildfire, Inland Flooding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84.5)</w:t>
      </w:r>
    </w:p>
    <w:p>
      <w:pPr>
        <w:pStyle w:val="HSBody"/>
      </w:pPr>
      <w:r>
        <w:t>Social Vulnerability: Relatively High (Score: 71.1)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93.0</w:t>
            </w:r>
          </w:p>
        </w:tc>
        <w:tc>
          <w:tcPr>
            <w:tcW w:type="dxa" w:w="2340"/>
            <w:shd w:fill="F2F2F2" w:val="clear"/>
          </w:tcPr>
          <w:p>
            <w:r>
              <w:t>Very High</w:t>
            </w:r>
          </w:p>
        </w:tc>
        <w:tc>
          <w:tcPr>
            <w:tcW w:type="dxa" w:w="2340"/>
            <w:shd w:fill="F2F2F2" w:val="clear"/>
          </w:tcPr>
          <w:p>
            <w:r>
              <w:t>$15,223,276</w:t>
            </w:r>
          </w:p>
        </w:tc>
      </w:tr>
      <w:tr>
        <w:tc>
          <w:tcPr>
            <w:tcW w:type="dxa" w:w="2340"/>
            <w:shd w:fill="FFFFFF" w:val="clear"/>
          </w:tcPr>
          <w:p>
            <w:r>
              <w:t>Inland Flooding</w:t>
            </w:r>
          </w:p>
        </w:tc>
        <w:tc>
          <w:tcPr>
            <w:tcW w:type="dxa" w:w="2340"/>
            <w:shd w:fill="FFFFFF" w:val="clear"/>
          </w:tcPr>
          <w:p>
            <w:r>
              <w:t>87.3</w:t>
            </w:r>
          </w:p>
        </w:tc>
        <w:tc>
          <w:tcPr>
            <w:tcW w:type="dxa" w:w="2340"/>
            <w:shd w:fill="FFFFFF" w:val="clear"/>
          </w:tcPr>
          <w:p>
            <w:r>
              <w:t>Very High</w:t>
            </w:r>
          </w:p>
        </w:tc>
        <w:tc>
          <w:tcPr>
            <w:tcW w:type="dxa" w:w="2340"/>
            <w:shd w:fill="FFFFFF" w:val="clear"/>
          </w:tcPr>
          <w:p>
            <w:r>
              <w:t>$132,332,084</w:t>
            </w:r>
          </w:p>
        </w:tc>
      </w:tr>
      <w:tr>
        <w:tc>
          <w:tcPr>
            <w:tcW w:type="dxa" w:w="2340"/>
            <w:shd w:fill="F2F2F2" w:val="clear"/>
          </w:tcPr>
          <w:p>
            <w:r>
              <w:t>Lightning</w:t>
            </w:r>
          </w:p>
        </w:tc>
        <w:tc>
          <w:tcPr>
            <w:tcW w:type="dxa" w:w="2340"/>
            <w:shd w:fill="F2F2F2" w:val="clear"/>
          </w:tcPr>
          <w:p>
            <w:r>
              <w:t>85.7</w:t>
            </w:r>
          </w:p>
        </w:tc>
        <w:tc>
          <w:tcPr>
            <w:tcW w:type="dxa" w:w="2340"/>
            <w:shd w:fill="F2F2F2" w:val="clear"/>
          </w:tcPr>
          <w:p>
            <w:r>
              <w:t>Very High</w:t>
            </w:r>
          </w:p>
        </w:tc>
        <w:tc>
          <w:tcPr>
            <w:tcW w:type="dxa" w:w="2340"/>
            <w:shd w:fill="F2F2F2" w:val="clear"/>
          </w:tcPr>
          <w:p>
            <w:r>
              <w:t>$1,913,849</w:t>
            </w:r>
          </w:p>
        </w:tc>
      </w:tr>
      <w:tr>
        <w:tc>
          <w:tcPr>
            <w:tcW w:type="dxa" w:w="2340"/>
            <w:shd w:fill="FFFFFF" w:val="clear"/>
          </w:tcPr>
          <w:p>
            <w:r>
              <w:t>Heat Wave</w:t>
            </w:r>
          </w:p>
        </w:tc>
        <w:tc>
          <w:tcPr>
            <w:tcW w:type="dxa" w:w="2340"/>
            <w:shd w:fill="FFFFFF" w:val="clear"/>
          </w:tcPr>
          <w:p>
            <w:r>
              <w:t>85.1</w:t>
            </w:r>
          </w:p>
        </w:tc>
        <w:tc>
          <w:tcPr>
            <w:tcW w:type="dxa" w:w="2340"/>
            <w:shd w:fill="FFFFFF" w:val="clear"/>
          </w:tcPr>
          <w:p>
            <w:r>
              <w:t>Very High</w:t>
            </w:r>
          </w:p>
        </w:tc>
        <w:tc>
          <w:tcPr>
            <w:tcW w:type="dxa" w:w="2340"/>
            <w:shd w:fill="FFFFFF" w:val="clear"/>
          </w:tcPr>
          <w:p>
            <w:r>
              <w:t>$78,814,550</w:t>
            </w:r>
          </w:p>
        </w:tc>
      </w:tr>
      <w:tr>
        <w:tc>
          <w:tcPr>
            <w:tcW w:type="dxa" w:w="2340"/>
            <w:shd w:fill="F2F2F2" w:val="clear"/>
          </w:tcPr>
          <w:p>
            <w:r>
              <w:t>Earthquake</w:t>
            </w:r>
          </w:p>
        </w:tc>
        <w:tc>
          <w:tcPr>
            <w:tcW w:type="dxa" w:w="2340"/>
            <w:shd w:fill="F2F2F2" w:val="clear"/>
          </w:tcPr>
          <w:p>
            <w:r>
              <w:t>73.9</w:t>
            </w:r>
          </w:p>
        </w:tc>
        <w:tc>
          <w:tcPr>
            <w:tcW w:type="dxa" w:w="2340"/>
            <w:shd w:fill="F2F2F2" w:val="clear"/>
          </w:tcPr>
          <w:p>
            <w:r>
              <w:t>Relatively High</w:t>
            </w:r>
          </w:p>
        </w:tc>
        <w:tc>
          <w:tcPr>
            <w:tcW w:type="dxa" w:w="2340"/>
            <w:shd w:fill="F2F2F2" w:val="clear"/>
          </w:tcPr>
          <w:p>
            <w:r>
              <w:t>$6,895,901</w:t>
            </w:r>
          </w:p>
        </w:tc>
      </w:tr>
    </w:tbl>
    <w:p>
      <w:r>
        <w:br w:type="page"/>
      </w:r>
    </w:p>
    <w:p>
      <w:pPr>
        <w:pStyle w:val="Heading2"/>
      </w:pPr>
      <w:r>
        <w:t>Structural Policy Asks</w:t>
      </w:r>
    </w:p>
    <w:p>
      <w:pPr>
        <w:pStyle w:val="HSBody"/>
      </w:pPr>
      <w:r>
        <w:t>The following structural policy changes would advance climate resilience funding for Havasupai Tribe of the Havasupai Reservation, Arizona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Havasupai Tribe of the Havasupai Reservation, Arizona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Havasupai Tribe of the Havasupai Reservation, Arizona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