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Jena Band of Choctaw Indians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Jena Band of Choctaw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Jena Band of Choctaw Indians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Total Federal Climate Resilience Funding: $3,719,897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Johnson (R-LA-04)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Julia Letlow (R-LA-05)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Agriculture, Rural Development, Food and Drug Administration,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$233,010 - $310,680</w:t>
      </w:r>
    </w:p>
    <w:p>
      <w:pPr>
        <w:pStyle w:val="HSBody"/>
      </w:pPr>
      <w:r>
        <w:t xml:space="preserve">  LA-05 (14% overlap): $36,990 - $49,320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$776,700 - $1,035,600</w:t>
      </w:r>
    </w:p>
    <w:p>
      <w:pPr>
        <w:pStyle w:val="HSBody"/>
      </w:pPr>
      <w:r>
        <w:t xml:space="preserve">  LA-05 (14% overlap): $123,300 - $164,400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$310,680 - $414,240</w:t>
      </w:r>
    </w:p>
    <w:p>
      <w:pPr>
        <w:pStyle w:val="HSBody"/>
      </w:pPr>
      <w:r>
        <w:t xml:space="preserve">  LA-05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$1,326,077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$1,361,084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Jena Band of Choctaw Indians generated an estimated $2,449,951-$3,266,602 in regional economic activity (BEA RIMS II methodology, output multiplier range 1.8-2.4x), supporting approximately 11-20 jobs (BLS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$2,114,308 - $2,819,077</w:t>
      </w:r>
    </w:p>
    <w:p>
      <w:pPr>
        <w:pStyle w:val="HSBody"/>
      </w:pPr>
      <w:r>
        <w:t xml:space="preserve">  LA-05 (14% overlap): $335,643 - $447,524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Jena Band of Choctaw Indians generated an estimated $2,449,951-$3,266,602 in regional economic activity (BEA RIMS II methodology, output multiplier range 1.8-2.4x), supporting approximately 11-20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$466,020 - $621,360</w:t>
      </w:r>
    </w:p>
    <w:p>
      <w:pPr>
        <w:pStyle w:val="HSBody"/>
      </w:pPr>
      <w:r>
        <w:t xml:space="preserve">  LA-05 (14% overlap): $73,980 - $98,640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$310,680 - $414,240</w:t>
      </w:r>
    </w:p>
    <w:p>
      <w:pPr>
        <w:pStyle w:val="HSBody"/>
      </w:pPr>
      <w:r>
        <w:t xml:space="preserve">  LA-05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$405,000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$940,000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Jena Band of Choctaw Indians generated an estimated $1,692,000-$2,256,000 in regional economic activity (BEA RIMS II methodology, output multiplier range 1.8-2.4x), supporting approximately 8-14 jobs (BLS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$1,460,196 - $1,946,928</w:t>
      </w:r>
    </w:p>
    <w:p>
      <w:pPr>
        <w:pStyle w:val="HSBody"/>
      </w:pPr>
      <w:r>
        <w:t xml:space="preserve">  LA-05 (14% overlap): $231,804 - $309,072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Jena Band of Choctaw Indians generated an estimated $1,692,000-$2,256,000 in regional economic activity (BEA RIMS II methodology, output multiplier range 1.8-2.4x), supporting approximately 8-14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$388,350 - $517,800</w:t>
      </w:r>
    </w:p>
    <w:p>
      <w:pPr>
        <w:pStyle w:val="HSBody"/>
      </w:pPr>
      <w:r>
        <w:t xml:space="preserve">  LA-05 (14% overlap): $61,650 - $82,200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$186,408 - $248,544</w:t>
      </w:r>
    </w:p>
    <w:p>
      <w:pPr>
        <w:pStyle w:val="HSBody"/>
      </w:pPr>
      <w:r>
        <w:t xml:space="preserve">  LA-05 (14% overlap): $29,592 - $39,456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Jena Band of Choctaw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Jena Band of Choctaw Indians's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(86% overlap): $155,340 - $207,120</w:t>
      </w:r>
    </w:p>
    <w:p>
      <w:pPr>
        <w:pStyle w:val="HSBody"/>
      </w:pPr>
      <w:r>
        <w:t xml:space="preserve">  LA-05 (14% overlap): $24,660 - $32,880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Jena Band of Choctaw Indians's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Jena Band of Choctaw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Jena Band of Choctaw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Jena Band of Choctaw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