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Jicarilla Apache Nation,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Jicarilla Apache Nation,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Jicarilla Apache Nation,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$34,541,318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$23,298,568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$23,298,568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Jicarilla Apache Nation, New Mexico generated an estimated $41,937,422-$55,916,563 in regional economic activity (BEA RIMS II methodology, output multiplier range 1.8-2.4x), supporting approximately 186-349 jobs (BLS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Jicarilla Apache Nation, New Mexico generated an estimated $41,937,422-$55,916,563 in regional economic activity (BEA RIMS II methodology, output multiplier range 1.8-2.4x), supporting approximately 186-349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Jicarilla Apache Nation,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Jicarilla Apache Nation,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Jicarilla Apache Nation,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Jicarilla Apache Nation,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Jicarilla Apache Nation,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Jicarilla Apache Nation,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