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Heading1"/>
      </w:pPr>
      <w:r>
        <w:t>FY26 Climate Resilience Program Priorities</w:t>
      </w:r>
    </w:p>
    <w:p>
      <w:pPr>
        <w:pStyle w:val="HSTitle"/>
      </w:pPr>
      <w:r>
        <w:t>Kickapoo Traditional Tribe of Texas</w:t>
      </w:r>
    </w:p>
    <w:p>
      <w:pPr>
        <w:pStyle w:val="HSBody"/>
      </w:pPr>
      <w:r>
        <w:t>Prepared for the offices of: No delegation data</w:t>
      </w:r>
    </w:p>
    <w:p>
      <w:pPr>
        <w:pStyle w:val="HSBody"/>
      </w:pPr>
      <w:r>
        <w:t>State(s): TX</w:t>
      </w:r>
    </w:p>
    <w:p>
      <w:pPr>
        <w:pStyle w:val="HSBody"/>
      </w:pPr>
      <w:r>
        <w:t>Ecoregion(s): great_plains_south</w:t>
      </w:r>
    </w:p>
    <w:p>
      <w:pPr>
        <w:pStyle w:val="HSBody"/>
      </w:pPr>
      <w:r>
        <w:t>Congressional Session: 119</w:t>
      </w:r>
    </w:p>
    <w:p>
      <w:pPr>
        <w:pStyle w:val="HSBody"/>
      </w:pPr>
      <w:r>
        <w:t>Generated: 2026-02-22</w:t>
      </w:r>
    </w:p>
    <w:p>
      <w:pPr>
        <w:pStyle w:val="HSSmall"/>
        <w:jc w:val="center"/>
      </w:pPr>
      <w:r>
        <w:t>For Congressional Office Use</w:t>
      </w:r>
    </w:p>
    <w:p>
      <w:r>
        <w:br w:type="page"/>
      </w:r>
    </w:p>
    <w:p>
      <w:pPr>
        <w:pStyle w:val="Heading2"/>
      </w:pPr>
      <w:r>
        <w:t>Program Hot Sheets</w:t>
      </w:r>
    </w:p>
    <w:p>
      <w:pPr>
        <w:pStyle w:val="HSBody"/>
      </w:pPr>
      <w:r>
        <w:t>1.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2.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>3.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4. FEMA Tribal Mitigation Plans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5. USDA Wildfire Defense Grants</w:t>
      </w:r>
      <w:r>
        <w:t xml:space="preserve">  </w:t>
      </w:r>
      <w:r>
        <w:rPr>
          <w:color w:val="4B5563"/>
          <w:sz w:val="16"/>
        </w:rPr>
        <w:t>[Stable but Vulnerable]</w:t>
      </w:r>
    </w:p>
    <w:p>
      <w:pPr>
        <w:pStyle w:val="HSBody"/>
      </w:pPr>
      <w:r>
        <w:t>6. HUD IHBG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7. EPA GAP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8. USBR WaterSMART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9. USBR TAP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10. DOE Indian Energy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11. FEMA HMGP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12. FEMA FMA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This packet contains 12 program analyses tailored to Kickapoo Traditional Tribe of Texas's climate risk profile and geographic context.</w:t>
      </w:r>
    </w:p>
    <w:p>
      <w:r>
        <w:br w:type="page"/>
      </w:r>
    </w:p>
    <w:p>
      <w:pPr>
        <w:pStyle w:val="Heading2"/>
      </w:pPr>
      <w:r>
        <w:t>Executive Summary</w:t>
      </w:r>
    </w:p>
    <w:p>
      <w:pPr>
        <w:pStyle w:val="HSTitle"/>
      </w:pPr>
      <w:r>
        <w:t>Kickapoo Traditional Tribe of Texas -- TX</w:t>
      </w:r>
    </w:p>
    <w:p>
      <w:pPr>
        <w:pStyle w:val="HSBody"/>
      </w:pPr>
      <w:r>
        <w:t>Top Climate Hazards: Wildfire, Drought, Hail</w:t>
      </w:r>
    </w:p>
    <w:p>
      <w:pPr>
        <w:pStyle w:val="HSBody"/>
      </w:pPr>
      <w:r>
        <w:t>Total Federal Climate Resilience Funding: $5,063,376</w:t>
      </w:r>
    </w:p>
    <w:p>
      <w:pPr>
        <w:pStyle w:val="HSBody"/>
      </w:pPr>
      <w:r>
        <w:t>3 federal climate resilience award(s) on record.</w:t>
      </w:r>
    </w:p>
    <w:p>
      <w:pPr>
        <w:pStyle w:val="HSBody"/>
      </w:pPr>
      <w:r>
        <w:t xml:space="preserve"> 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 xml:space="preserve"> 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 xml:space="preserve"> 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0 Senator(s) and 0 Representative(s) across 0 district(s)</w:t>
      </w:r>
    </w:p>
    <w:p>
      <w:pPr>
        <w:pStyle w:val="HSBody"/>
      </w:pPr>
      <w:r>
        <w:t>5 structural policy asks identified</w:t>
      </w:r>
    </w:p>
    <w:p>
      <w:r>
        <w:br w:type="page"/>
      </w:r>
    </w:p>
    <w:p>
      <w:pPr>
        <w:pStyle w:val="Heading2"/>
      </w:pPr>
      <w:r>
        <w:t>Relevant Legislation</w:t>
      </w:r>
      <w:r>
        <w:rPr>
          <w:color w:val="4B5563"/>
          <w:sz w:val="16"/>
        </w:rPr>
        <w:t xml:space="preserve"> [LOW]</w:t>
      </w:r>
    </w:p>
    <w:p>
      <w:pPr>
        <w:pStyle w:val="HSBody"/>
      </w:pPr>
      <w:r>
        <w:t>No tracked legislation identified in the current session.</w:t>
      </w:r>
    </w:p>
    <w:p>
      <w:r>
        <w:br w:type="page"/>
      </w:r>
    </w:p>
    <w:p>
      <w:pPr>
        <w:pStyle w:val="Heading2"/>
      </w:pPr>
      <w:r>
        <w:t>Congressional Delegation</w:t>
      </w:r>
    </w:p>
    <w:p>
      <w:pPr>
        <w:pStyle w:val="HSBody"/>
      </w:pPr>
      <w:r>
        <w:t>Congressional delegation data not available.</w:t>
      </w:r>
    </w:p>
    <w:p>
      <w:r>
        <w:br w:type="page"/>
      </w:r>
    </w:p>
    <w:p>
      <w:pPr>
        <w:pStyle w:val="HSTitle"/>
      </w:pPr>
      <w:r>
        <w:t>BIA Tribal Climate Resilience</w:t>
      </w:r>
    </w:p>
    <w:p>
      <w:pPr>
        <w:pStyle w:val="HSSubtitle"/>
      </w:pPr>
      <w:r>
        <w:t>BIA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FY26 funded at $34.291M. Core vehicle; focus on permanent multi-year stability.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Core BIA program funding Tribal climate adaptation planning and implementation.</w:t>
      </w:r>
    </w:p>
    <w:p>
      <w:pPr>
        <w:pStyle w:val="HSBody"/>
      </w:pPr>
      <w:r>
        <w:t>Federal Home: Bureau of Indian Affairs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Kickapoo Traditional Tribe of Texas has not yet received funding through BIA Tribal Climate Resilience.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72.7 -- (Relatively High)</w:t>
      </w:r>
    </w:p>
    <w:p>
      <w:pPr>
        <w:pStyle w:val="HSBody"/>
      </w:pPr>
      <w:r>
        <w:t>Drought -- Risk Score: 72.0 -- (Relatively High)</w:t>
      </w:r>
    </w:p>
    <w:p>
      <w:pPr>
        <w:pStyle w:val="HSBody"/>
      </w:pPr>
      <w:r>
        <w:t>Hail -- Risk Score: 65.6 --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BIA Tribal Climate Resilience:</w:t>
      </w:r>
    </w:p>
    <w:p>
      <w:pPr>
        <w:pStyle w:val="HSBody"/>
      </w:pPr>
      <w:r>
        <w:t>Based on program averages, a successful BIA Tribal Climate Resilience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Kickapoo Traditional Tribe of Texas's wildfire risk profile reinforces the economic case for continued federal investment in BIA Tribal Climate Resilience.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Core BIA program funding Tribal climate adaptation planning and implementation.</w:t>
      </w:r>
    </w:p>
    <w:p>
      <w:pPr>
        <w:pStyle w:val="HSCalloutDetail"/>
        <w:shd w:fill="EEF2FF" w:val="clear"/>
      </w:pPr>
      <w:r>
        <w:t>WHY: Kickapoo Traditional Tribe of Texas's Wildfire, Drought and Hail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BIA Tribal Climate Resilience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BRIC</w:t>
      </w:r>
    </w:p>
    <w:p>
      <w:pPr>
        <w:pStyle w:val="HSSubtitle"/>
      </w:pPr>
      <w:r>
        <w:t>FEMA | Competitive | One-Time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Flagged -- Requires Specialist Attention</w:t>
      </w:r>
    </w:p>
    <w:p>
      <w:pPr>
        <w:pStyle w:val="HSBody"/>
      </w:pPr>
      <w:r>
        <w:t>FEMA announced termination of BRIC on April 4, 2025. FY24/25 cycles canceled. ~$882M unobligated IIJA funds being returned to Treasury. Requires immediate specialist engagement.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pre-disaster mitigation competitive grant program.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Kickapoo Traditional Tribe of Texas has not yet received funding through FEMA BRIC.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72.7 -- (Relatively High)</w:t>
      </w:r>
    </w:p>
    <w:p>
      <w:pPr>
        <w:pStyle w:val="HSBody"/>
      </w:pPr>
      <w:r>
        <w:t>Drought -- Risk Score: 72.0 -- (Relatively High)</w:t>
      </w:r>
    </w:p>
    <w:p>
      <w:pPr>
        <w:pStyle w:val="HSBody"/>
      </w:pPr>
      <w:r>
        <w:t>Hail -- Risk Score: 65.6 --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BRIC:</w:t>
      </w:r>
    </w:p>
    <w:p>
      <w:pPr>
        <w:pStyle w:val="HSBody"/>
      </w:pPr>
      <w:r>
        <w:t>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Body"/>
      </w:pPr>
      <w:r>
        <w:t>Hazard Alignment: Kickapoo Traditional Tribe of Texas's wildfire risk profile reinforces the economic case for continued federal investment in FEMA BRIC.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pre-disaster mitigation competitive grant program.</w:t>
      </w:r>
    </w:p>
    <w:p>
      <w:pPr>
        <w:pStyle w:val="HSCalloutDetail"/>
        <w:shd w:fill="EEF2FF" w:val="clear"/>
      </w:pPr>
      <w:r>
        <w:t>WHY: Kickapoo Traditional Tribe of Texas's Wildfire, Drought and Hail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IRS Elective Pay</w:t>
      </w:r>
    </w:p>
    <w:p>
      <w:pPr>
        <w:pStyle w:val="HSSubtitle"/>
      </w:pPr>
      <w:r>
        <w:t>Treasury/IRS | Direct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Final regulations (Jan 2026) confirm Tribal instrumentalities, but IRA §6417 faces active reconciliation repeal threat. Bipartisan defense coalition needed.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IRA provision allowing Tribes to receive clean energy tax credits as direct payments. Subject to reconciliation repeal threat.</w:t>
      </w:r>
    </w:p>
    <w:p>
      <w:pPr>
        <w:pStyle w:val="HSBody"/>
      </w:pPr>
      <w:r>
        <w:t>Federal Home: Department of the Treasury / 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Kickapoo Traditional Tribe of Texas has not yet received funding through IRS Elective Pay.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72.7 -- (Relatively High)</w:t>
      </w:r>
    </w:p>
    <w:p>
      <w:pPr>
        <w:pStyle w:val="HSBody"/>
      </w:pPr>
      <w:r>
        <w:t>Drought -- Risk Score: 72.0 -- (Relatively High)</w:t>
      </w:r>
    </w:p>
    <w:p>
      <w:pPr>
        <w:pStyle w:val="HSBody"/>
      </w:pPr>
      <w:r>
        <w:t>Hail -- Risk Score: 65.6 --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IRS Elective Pay:</w:t>
      </w:r>
    </w:p>
    <w:p>
      <w:pPr>
        <w:pStyle w:val="HSBody"/>
      </w:pPr>
      <w:r>
        <w:t>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Kickapoo Traditional Tribe of Texas's wildfire risk profile reinforces the economic case for continued federal investment in IRS Elective Pay.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IRA provision allowing Tribes to receive clean energy tax credits as direct payments. Subject to reconciliation repeal threat.</w:t>
      </w:r>
    </w:p>
    <w:p>
      <w:pPr>
        <w:pStyle w:val="HSCalloutDetail"/>
        <w:shd w:fill="EEF2FF" w:val="clear"/>
      </w:pPr>
      <w:r>
        <w:t>WHY: Kickapoo Traditional Tribe of Texas's Wildfire, Drought and Hail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Tribal Mitigation Plans</w:t>
      </w:r>
    </w:p>
    <w:p>
      <w:pPr>
        <w:pStyle w:val="HSSubtitle"/>
      </w:pPr>
      <w:r>
        <w:t>FEMA | Direct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Loss of BRIC as primary funding incentive reduces plan ROI; statutory requirement remains but funding for planning is opaque.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support for Tribal hazard mitigation planning.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Kickapoo Traditional Tribe of Texas has not yet received funding through FEMA Tribal Mitigation Plans.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72.7 -- (Relatively High)</w:t>
      </w:r>
    </w:p>
    <w:p>
      <w:pPr>
        <w:pStyle w:val="HSBody"/>
      </w:pPr>
      <w:r>
        <w:t>Drought -- Risk Score: 72.0 -- (Relatively High)</w:t>
      </w:r>
    </w:p>
    <w:p>
      <w:pPr>
        <w:pStyle w:val="HSBody"/>
      </w:pPr>
      <w:r>
        <w:t>Hail -- Risk Score: 65.6 --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Tribal Mitigation Plans:</w:t>
      </w:r>
    </w:p>
    <w:p>
      <w:pPr>
        <w:pStyle w:val="HSBody"/>
      </w:pPr>
      <w:r>
        <w:t>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Kickapoo Traditional Tribe of Texas's wildfire risk profile reinforces the economic case for continued federal investment in FEMA Tribal Mitigation Plans.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support for Tribal hazard mitigation planning.</w:t>
      </w:r>
    </w:p>
    <w:p>
      <w:pPr>
        <w:pStyle w:val="HSCalloutDetail"/>
        <w:shd w:fill="EEF2FF" w:val="clear"/>
      </w:pPr>
      <w:r>
        <w:t>WHY: Kickapoo Traditional Tribe of Texas's Wildfire, Drought and Hail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USDA Wildfire Defense Grants</w:t>
      </w:r>
    </w:p>
    <w:p>
      <w:pPr>
        <w:pStyle w:val="HSSubtitle"/>
      </w:pPr>
      <w:r>
        <w:t>USFS | Competitive | One-Time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Stable but Vulnerable</w:t>
      </w:r>
    </w:p>
    <w:p>
      <w:pPr>
        <w:pStyle w:val="HSBody"/>
      </w:pPr>
      <w:r>
        <w:t>High Tribal participation but subject to Forest Management reforms (EO 14225).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USDA grants for community wildfire defense and fuels management.</w:t>
      </w:r>
    </w:p>
    <w:p>
      <w:pPr>
        <w:pStyle w:val="HSBody"/>
      </w:pPr>
      <w:r>
        <w:t>Federal Home: US Forest Service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Kickapoo Traditional Tribe of Texas has not yet received funding through USDA Wildfire Defense Grants.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72.7 -- (Relatively High)</w:t>
      </w:r>
    </w:p>
    <w:p>
      <w:pPr>
        <w:pStyle w:val="HSBody"/>
      </w:pPr>
      <w:r>
        <w:t>Drought -- Risk Score: 72.0 -- (Relatively High)</w:t>
      </w:r>
    </w:p>
    <w:p>
      <w:pPr>
        <w:pStyle w:val="HSBody"/>
      </w:pPr>
      <w:r>
        <w:t>Hail -- Risk Score: 65.6 --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USDA Wildfire Defense Grants:</w:t>
      </w:r>
    </w:p>
    <w:p>
      <w:pPr>
        <w:pStyle w:val="HSBody"/>
      </w:pPr>
      <w:r>
        <w:t>Based on program averages, a successful USDA Wildfire Defense Grants application could generate an estimated $630,000-$840,000 in regional economic impact, supporting approximately 3-5 jobs (BEA RIMS II methodology, output multiplier range 1.8-2.4x; BLS employment requirements methodology).</w:t>
      </w:r>
    </w:p>
    <w:p>
      <w:pPr>
        <w:pStyle w:val="HSBody"/>
      </w:pPr>
      <w:r>
        <w:t>Hazard Alignment: Kickapoo Traditional Tribe of Texas's wildfire risk profile reinforces the economic case for continued federal investment in USDA Wildfire Defense Grants.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USDA grants for community wildfire defense and fuels management.</w:t>
      </w:r>
    </w:p>
    <w:p>
      <w:pPr>
        <w:pStyle w:val="HSCalloutDetail"/>
        <w:shd w:fill="EEF2FF" w:val="clear"/>
      </w:pPr>
      <w:r>
        <w:t>WHY: Kickapoo Traditional Tribe of Texas's Wildfire, Drought and Hail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USDA Wildfire Defense Grants application could generate an estimated $630,000-$840,000 in regional economic impact, supporting approximately 3-5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HUD IHBG</w:t>
      </w:r>
    </w:p>
    <w:p>
      <w:pPr>
        <w:pStyle w:val="HSSubtitle"/>
      </w:pPr>
      <w:r>
        <w:t>HUD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formula program under NAHASDA. Reauthorization pending but baseline funding stable.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HUD Indian Housing Block Grant program under NAHASDA.</w:t>
      </w:r>
    </w:p>
    <w:p>
      <w:pPr>
        <w:pStyle w:val="HSBody"/>
      </w:pPr>
      <w:r>
        <w:t>Federal Home: Department of Housing and Urban Development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hud_ihbg</w:t>
            </w:r>
          </w:p>
        </w:tc>
        <w:tc>
          <w:tcPr>
            <w:tcW w:type="dxa" w:w="2340"/>
            <w:shd w:fill="F2F2F2" w:val="clear"/>
          </w:tcPr>
          <w:p>
            <w:r>
              <w:t>14.867</w:t>
            </w:r>
          </w:p>
        </w:tc>
        <w:tc>
          <w:tcPr>
            <w:tcW w:type="dxa" w:w="2340"/>
            <w:shd w:fill="F2F2F2" w:val="clear"/>
          </w:tcPr>
          <w:p>
            <w:r>
              <w:t>$4,473,816</w:t>
            </w:r>
          </w:p>
        </w:tc>
        <w:tc>
          <w:tcPr>
            <w:tcW w:type="dxa" w:w="2340"/>
            <w:shd w:fill="F2F2F2" w:val="clear"/>
          </w:tcPr>
          <w:p>
            <w:r>
              <w:t>2011-10-18 - 2034-09-30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hud_ihbg</w:t>
            </w:r>
          </w:p>
        </w:tc>
        <w:tc>
          <w:tcPr>
            <w:tcW w:type="dxa" w:w="2340"/>
            <w:shd w:fill="FFFFFF" w:val="clear"/>
          </w:tcPr>
          <w:p>
            <w:r>
              <w:t>14.867</w:t>
            </w:r>
          </w:p>
        </w:tc>
        <w:tc>
          <w:tcPr>
            <w:tcW w:type="dxa" w:w="2340"/>
            <w:shd w:fill="FFFFFF" w:val="clear"/>
          </w:tcPr>
          <w:p>
            <w:r>
              <w:t>$119,560</w:t>
            </w:r>
          </w:p>
        </w:tc>
        <w:tc>
          <w:tcPr>
            <w:tcW w:type="dxa" w:w="2340"/>
            <w:shd w:fill="FFFFFF" w:val="clear"/>
          </w:tcPr>
          <w:p>
            <w:r>
              <w:t>2021-04-22 - 2026-09-30</w:t>
            </w:r>
          </w:p>
        </w:tc>
      </w:tr>
    </w:tbl>
    <w:p>
      <w:pPr>
        <w:pStyle w:val="HSBody"/>
      </w:pPr>
      <w:r>
        <w:rPr>
          <w:b/>
        </w:rPr>
        <w:t>Total: $4,593,376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72.7 -- (Relatively High)</w:t>
      </w:r>
    </w:p>
    <w:p>
      <w:pPr>
        <w:pStyle w:val="HSBody"/>
      </w:pPr>
      <w:r>
        <w:t>Drought -- Risk Score: 72.0 -- (Relatively High)</w:t>
      </w:r>
    </w:p>
    <w:p>
      <w:pPr>
        <w:pStyle w:val="HSBody"/>
      </w:pPr>
      <w:r>
        <w:t>Hail -- Risk Score: 65.6 --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HUD IHBG funding to Kickapoo Traditional Tribe of Texas generated an estimated $8,268,077-$11,024,102 in regional economic activity (BEA RIMS II methodology, output multiplier range 1.8-2.4x), supporting approximately 37-69 jobs (BLS employment requirements methodology).</w:t>
      </w:r>
    </w:p>
    <w:p>
      <w:pPr>
        <w:pStyle w:val="HSBody"/>
      </w:pPr>
      <w:r>
        <w:t>Hazard Alignment: Kickapoo Traditional Tribe of Texas's wildfire risk profile reinforces the economic case for continued federal investment in HUD IHBG.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HUD Indian Housing Block Grant program under NAHASDA.</w:t>
      </w:r>
    </w:p>
    <w:p>
      <w:pPr>
        <w:pStyle w:val="HSCalloutDetail"/>
        <w:shd w:fill="EEF2FF" w:val="clear"/>
      </w:pPr>
      <w:r>
        <w:t>WHY: Kickapoo Traditional Tribe of Texas's Wildfire, Drought and Hail risk makes this program critical for community resilience</w:t>
      </w:r>
    </w:p>
    <w:p>
      <w:pPr>
        <w:pStyle w:val="HSCalloutDetail"/>
        <w:shd w:fill="EEF2FF" w:val="clear"/>
      </w:pPr>
      <w:r>
        <w:t>IMPACT: HUD IHBG funding to Kickapoo Traditional Tribe of Texas generated an estimated $8,268,077-$11,024,102 in regional economic activity (BEA RIMS II methodology, output multiplier range 1.8-2.4x), supporting approximately 37-69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HUD IHBG;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GAP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program under Indian Environmental GAP Act of 1992. Annual appropriations; stable baseline.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General Assistance Program providing base environmental capacity to Tribes.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epa_gap</w:t>
            </w:r>
          </w:p>
        </w:tc>
        <w:tc>
          <w:tcPr>
            <w:tcW w:type="dxa" w:w="2340"/>
            <w:shd w:fill="F2F2F2" w:val="clear"/>
          </w:tcPr>
          <w:p>
            <w:r>
              <w:t>66.926</w:t>
            </w:r>
          </w:p>
        </w:tc>
        <w:tc>
          <w:tcPr>
            <w:tcW w:type="dxa" w:w="2340"/>
            <w:shd w:fill="F2F2F2" w:val="clear"/>
          </w:tcPr>
          <w:p>
            <w:r>
              <w:t>$470,000</w:t>
            </w:r>
          </w:p>
        </w:tc>
        <w:tc>
          <w:tcPr>
            <w:tcW w:type="dxa" w:w="2340"/>
            <w:shd w:fill="F2F2F2" w:val="clear"/>
          </w:tcPr>
          <w:p>
            <w:r>
              <w:t>2022-10-01 - 2026-09-30</w:t>
            </w:r>
          </w:p>
        </w:tc>
      </w:tr>
    </w:tbl>
    <w:p>
      <w:pPr>
        <w:pStyle w:val="HSBody"/>
      </w:pPr>
      <w:r>
        <w:rPr>
          <w:b/>
        </w:rPr>
        <w:t>Total: $470,000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72.7 -- (Relatively High)</w:t>
      </w:r>
    </w:p>
    <w:p>
      <w:pPr>
        <w:pStyle w:val="HSBody"/>
      </w:pPr>
      <w:r>
        <w:t>Drought -- Risk Score: 72.0 -- (Relatively High)</w:t>
      </w:r>
    </w:p>
    <w:p>
      <w:pPr>
        <w:pStyle w:val="HSBody"/>
      </w:pPr>
      <w:r>
        <w:t>Hail -- Risk Score: 65.6 --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EPA GAP funding to Kickapoo Traditional Tribe of Texas generated an estimated $846,000-$1,128,000 in regional economic activity (BEA RIMS II methodology, output multiplier range 1.8-2.4x), supporting approximately 4-7 jobs (BLS employment requirements methodology).</w:t>
      </w:r>
    </w:p>
    <w:p>
      <w:pPr>
        <w:pStyle w:val="HSBody"/>
      </w:pPr>
      <w:r>
        <w:t>Hazard Alignment: Kickapoo Traditional Tribe of Texas's wildfire risk profile reinforces the economic case for continued federal investment in EPA GAP.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General Assistance Program providing base environmental capacity to Tribes.</w:t>
      </w:r>
    </w:p>
    <w:p>
      <w:pPr>
        <w:pStyle w:val="HSCalloutDetail"/>
        <w:shd w:fill="EEF2FF" w:val="clear"/>
      </w:pPr>
      <w:r>
        <w:t>WHY: Kickapoo Traditional Tribe of Texas's Wildfire, Drought and Hail risk makes this program critical for community resilience</w:t>
      </w:r>
    </w:p>
    <w:p>
      <w:pPr>
        <w:pStyle w:val="HSCalloutDetail"/>
        <w:shd w:fill="EEF2FF" w:val="clear"/>
      </w:pPr>
      <w:r>
        <w:t>IMPACT: EPA GAP funding to Kickapoo Traditional Tribe of Texas generated an estimated $846,000-$1,128,000 in regional economic activity (BEA RIMS II methodology, output multiplier range 1.8-2.4x), supporting approximately 4-7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EPA GAP; Wildfire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Active awards under EPA GAP; Wildfire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EPA GAP;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USBR WaterSMART</w:t>
      </w:r>
    </w:p>
    <w:p>
      <w:pPr>
        <w:pStyle w:val="HSSubtitle"/>
      </w:pPr>
      <w:r>
        <w:t>Reclamation | Competitive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IIJA supplemental funding expires FY26. Baseline reauthorization path unclear.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Bureau of Reclamation WaterSMART grants for water conservation and drought resilience.</w:t>
      </w:r>
    </w:p>
    <w:p>
      <w:pPr>
        <w:pStyle w:val="HSBody"/>
      </w:pPr>
      <w:r>
        <w:t>Federal Home: Bureau of Reclamation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Kickapoo Traditional Tribe of Texas has not yet received funding through USBR WaterSMART.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72.7 -- (Relatively High)</w:t>
      </w:r>
    </w:p>
    <w:p>
      <w:pPr>
        <w:pStyle w:val="HSBody"/>
      </w:pPr>
      <w:r>
        <w:t>Drought -- Risk Score: 72.0 -- (Relatively High)</w:t>
      </w:r>
    </w:p>
    <w:p>
      <w:pPr>
        <w:pStyle w:val="HSBody"/>
      </w:pPr>
      <w:r>
        <w:t>Hail -- Risk Score: 65.6 --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USBR WaterSMART:</w:t>
      </w:r>
    </w:p>
    <w:p>
      <w:pPr>
        <w:pStyle w:val="HSBody"/>
      </w:pPr>
      <w:r>
        <w:t>Based on program averages, a successful USBR WaterSMART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Kickapoo Traditional Tribe of Texas's wildfire risk profile reinforces the economic case for continued federal investment in USBR WaterSMART.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Bureau of Reclamation WaterSMART grants for water conservation and drought resilience.</w:t>
      </w:r>
    </w:p>
    <w:p>
      <w:pPr>
        <w:pStyle w:val="HSCalloutDetail"/>
        <w:shd w:fill="EEF2FF" w:val="clear"/>
      </w:pPr>
      <w:r>
        <w:t>WHY: Kickapoo Traditional Tribe of Texas's Wildfire, Drought and Hail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USBR WaterSMART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USBR TAP</w:t>
      </w:r>
    </w:p>
    <w:p>
      <w:pPr>
        <w:pStyle w:val="HSSubtitle"/>
      </w:pPr>
      <w:r>
        <w:t>Reclamation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Technical assistance program tied to WaterSMART. Stable but dependent on parent program reauthorization.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Bureau of Reclamation Technical Assistance Program.</w:t>
      </w:r>
    </w:p>
    <w:p>
      <w:pPr>
        <w:pStyle w:val="HSBody"/>
      </w:pPr>
      <w:r>
        <w:t>Federal Home: Bureau of Reclamation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Kickapoo Traditional Tribe of Texas has not yet received funding through USBR TAP.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72.7 -- (Relatively High)</w:t>
      </w:r>
    </w:p>
    <w:p>
      <w:pPr>
        <w:pStyle w:val="HSBody"/>
      </w:pPr>
      <w:r>
        <w:t>Drought -- Risk Score: 72.0 -- (Relatively High)</w:t>
      </w:r>
    </w:p>
    <w:p>
      <w:pPr>
        <w:pStyle w:val="HSBody"/>
      </w:pPr>
      <w:r>
        <w:t>Hail -- Risk Score: 65.6 --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USBR TAP:</w:t>
      </w:r>
    </w:p>
    <w:p>
      <w:pPr>
        <w:pStyle w:val="HSBody"/>
      </w:pPr>
      <w:r>
        <w:t>Based on program averages, a successful USBR TAP application could generate an estimated $216,000-$288,000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Kickapoo Traditional Tribe of Texas's wildfire risk profile reinforces the economic case for continued federal investment in USBR TAP.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Bureau of Reclamation Technical Assistance Program.</w:t>
      </w:r>
    </w:p>
    <w:p>
      <w:pPr>
        <w:pStyle w:val="HSCalloutDetail"/>
        <w:shd w:fill="EEF2FF" w:val="clear"/>
      </w:pPr>
      <w:r>
        <w:t>WHY: Kickapoo Traditional Tribe of Texas's Wildfire, Drought and Hail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USBR TAP application could generate an estimated $216,000-$288,000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DOE Indian Energy</w:t>
      </w:r>
    </w:p>
    <w:p>
      <w:pPr>
        <w:pStyle w:val="HSSubtitle"/>
      </w:pPr>
      <w:r>
        <w:t>DOE | Direct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Active program but DOE reorganization and IRA implementation uncertainty create structural ambiguity.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DOE Office of Indian Energy programs for Tribal energy development.</w:t>
      </w:r>
    </w:p>
    <w:p>
      <w:pPr>
        <w:pStyle w:val="HSBody"/>
      </w:pPr>
      <w:r>
        <w:t>Federal Home: Department of Energy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Kickapoo Traditional Tribe of Texas has not yet received funding through DOE Indian Energy.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72.7 -- (Relatively High)</w:t>
      </w:r>
    </w:p>
    <w:p>
      <w:pPr>
        <w:pStyle w:val="HSBody"/>
      </w:pPr>
      <w:r>
        <w:t>Drought -- Risk Score: 72.0 -- (Relatively High)</w:t>
      </w:r>
    </w:p>
    <w:p>
      <w:pPr>
        <w:pStyle w:val="HSBody"/>
      </w:pPr>
      <w:r>
        <w:t>Hail -- Risk Score: 65.6 --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DOE Indian Energy:</w:t>
      </w:r>
    </w:p>
    <w:p>
      <w:pPr>
        <w:pStyle w:val="HSBody"/>
      </w:pPr>
      <w:r>
        <w:t>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Kickapoo Traditional Tribe of Texas's wildfire risk profile reinforces the economic case for continued federal investment in DOE Indian Energy.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DOE Office of Indian Energy programs for Tribal energy development.</w:t>
      </w:r>
    </w:p>
    <w:p>
      <w:pPr>
        <w:pStyle w:val="HSCalloutDetail"/>
        <w:shd w:fill="EEF2FF" w:val="clear"/>
      </w:pPr>
      <w:r>
        <w:t>WHY: Kickapoo Traditional Tribe of Texas's Wildfire, Drought and Hail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HMGP</w:t>
      </w:r>
    </w:p>
    <w:p>
      <w:pPr>
        <w:pStyle w:val="HSSubtitle"/>
      </w:pPr>
      <w:r>
        <w:t>FEMA | Competitive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HMGP remains authorized but severely constrained since February 2025. DHS Secretary requires personal sign-off on all grants over $100,000, creating de facto approval bottleneck. Not terminated but functionally impaired.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post-disaster hazard mitigation grant program under Stafford Act Section 404. Triggered by presidential disaster declarations.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Kickapoo Traditional Tribe of Texas has not yet received funding through FEMA HMGP.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72.7 -- (Relatively High)</w:t>
      </w:r>
    </w:p>
    <w:p>
      <w:pPr>
        <w:pStyle w:val="HSBody"/>
      </w:pPr>
      <w:r>
        <w:t>Drought -- Risk Score: 72.0 -- (Relatively High)</w:t>
      </w:r>
    </w:p>
    <w:p>
      <w:pPr>
        <w:pStyle w:val="HSBody"/>
      </w:pPr>
      <w:r>
        <w:t>Hail -- Risk Score: 65.6 -- (Relatively High)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post-disaster hazard mitigation grant program under Stafford Act Section 404. Triggered by presidential disaster declarations.</w:t>
      </w:r>
    </w:p>
    <w:p>
      <w:pPr>
        <w:pStyle w:val="HSCalloutDetail"/>
        <w:shd w:fill="EEF2FF" w:val="clear"/>
      </w:pPr>
      <w:r>
        <w:t>WHY: Kickapoo Traditional Tribe of Texas's Wildfire, Drought and Hail risk makes this program critical for community resilience</w:t>
      </w:r>
    </w:p>
    <w:p>
      <w:pPr>
        <w:pStyle w:val="HSCalloutDetail"/>
        <w:shd w:fill="EEF2FF" w:val="clear"/>
      </w:pPr>
      <w:r>
        <w:t>IMPACT: Federal investment in this program supports Tribal community resilience and regional economic development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FMA</w:t>
      </w:r>
    </w:p>
    <w:p>
      <w:pPr>
        <w:pStyle w:val="HSSubtitle"/>
      </w:pPr>
      <w:r>
        <w:t>FEMA | Competitive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$600M FY2024 total with $50M Tribal set-aside. Requires NFIP participation. FY2024 NOFO disrupted by FEMA reorganization. Tribal access constrained by low NFIP participation rates.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Flood Mitigation Assistance program for NFIP-participating communities. $600M/year with $50M Tribal set-aside.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Kickapoo Traditional Tribe of Texas has not yet received funding through FEMA FMA.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72.7 -- (Relatively High)</w:t>
      </w:r>
    </w:p>
    <w:p>
      <w:pPr>
        <w:pStyle w:val="HSBody"/>
      </w:pPr>
      <w:r>
        <w:t>Drought -- Risk Score: 72.0 -- (Relatively High)</w:t>
      </w:r>
    </w:p>
    <w:p>
      <w:pPr>
        <w:pStyle w:val="HSBody"/>
      </w:pPr>
      <w:r>
        <w:t>Hail -- Risk Score: 65.6 -- (Relatively High)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Flood Mitigation Assistance program for NFIP-participating communities. $600M/year with $50M Tribal set-aside.</w:t>
      </w:r>
    </w:p>
    <w:p>
      <w:pPr>
        <w:pStyle w:val="HSCalloutDetail"/>
        <w:shd w:fill="EEF2FF" w:val="clear"/>
      </w:pPr>
      <w:r>
        <w:t>WHY: Kickapoo Traditional Tribe of Texas's Wildfire, Drought and Hail risk makes this program critical for community resilience</w:t>
      </w:r>
    </w:p>
    <w:p>
      <w:pPr>
        <w:pStyle w:val="HSCalloutDetail"/>
        <w:shd w:fill="EEF2FF" w:val="clear"/>
      </w:pPr>
      <w:r>
        <w:t>IMPACT: Federal investment in this program supports Tribal community resilience and regional economic development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eading2"/>
      </w:pPr>
      <w:r>
        <w:t>Climate Hazard Profile</w:t>
      </w:r>
    </w:p>
    <w:p>
      <w:pPr>
        <w:pStyle w:val="HSSmall"/>
      </w:pPr>
      <w:r>
        <w:t>Source: FEMA National Risk Index, county-level data aggregated to Tribal geographic boundaries.</w:t>
      </w:r>
    </w:p>
    <w:p>
      <w:pPr>
        <w:pStyle w:val="HSBody"/>
      </w:pPr>
      <w:r>
        <w:t>Overall Risk Rating: Relatively Moderate (Score: 49.0)</w:t>
      </w:r>
    </w:p>
    <w:p>
      <w:pPr>
        <w:pStyle w:val="HSBody"/>
      </w:pPr>
      <w:r>
        <w:t>Social Vulnerability: Relatively High (Score: 64.8)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Hazard Type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Score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Rating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Annual Loss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Wildfire</w:t>
            </w:r>
          </w:p>
        </w:tc>
        <w:tc>
          <w:tcPr>
            <w:tcW w:type="dxa" w:w="2340"/>
            <w:shd w:fill="F2F2F2" w:val="clear"/>
          </w:tcPr>
          <w:p>
            <w:r>
              <w:t>72.7</w:t>
            </w:r>
          </w:p>
        </w:tc>
        <w:tc>
          <w:tcPr>
            <w:tcW w:type="dxa" w:w="2340"/>
            <w:shd w:fill="F2F2F2" w:val="clear"/>
          </w:tcPr>
          <w:p>
            <w:r>
              <w:t>Relatively High</w:t>
            </w:r>
          </w:p>
        </w:tc>
        <w:tc>
          <w:tcPr>
            <w:tcW w:type="dxa" w:w="2340"/>
            <w:shd w:fill="F2F2F2" w:val="clear"/>
          </w:tcPr>
          <w:p>
            <w:r>
              <w:t>$496,289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Drought</w:t>
            </w:r>
          </w:p>
        </w:tc>
        <w:tc>
          <w:tcPr>
            <w:tcW w:type="dxa" w:w="2340"/>
            <w:shd w:fill="FFFFFF" w:val="clear"/>
          </w:tcPr>
          <w:p>
            <w:r>
              <w:t>72.0</w:t>
            </w:r>
          </w:p>
        </w:tc>
        <w:tc>
          <w:tcPr>
            <w:tcW w:type="dxa" w:w="2340"/>
            <w:shd w:fill="FFFFFF" w:val="clear"/>
          </w:tcPr>
          <w:p>
            <w:r>
              <w:t>Relatively High</w:t>
            </w:r>
          </w:p>
        </w:tc>
        <w:tc>
          <w:tcPr>
            <w:tcW w:type="dxa" w:w="2340"/>
            <w:shd w:fill="FFFFFF" w:val="clear"/>
          </w:tcPr>
          <w:p>
            <w:r>
              <w:t>$1,618,997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Hail</w:t>
            </w:r>
          </w:p>
        </w:tc>
        <w:tc>
          <w:tcPr>
            <w:tcW w:type="dxa" w:w="2340"/>
            <w:shd w:fill="F2F2F2" w:val="clear"/>
          </w:tcPr>
          <w:p>
            <w:r>
              <w:t>65.6</w:t>
            </w:r>
          </w:p>
        </w:tc>
        <w:tc>
          <w:tcPr>
            <w:tcW w:type="dxa" w:w="2340"/>
            <w:shd w:fill="F2F2F2" w:val="clear"/>
          </w:tcPr>
          <w:p>
            <w:r>
              <w:t>Relatively High</w:t>
            </w:r>
          </w:p>
        </w:tc>
        <w:tc>
          <w:tcPr>
            <w:tcW w:type="dxa" w:w="2340"/>
            <w:shd w:fill="F2F2F2" w:val="clear"/>
          </w:tcPr>
          <w:p>
            <w:r>
              <w:t>$3,287,121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Tornado</w:t>
            </w:r>
          </w:p>
        </w:tc>
        <w:tc>
          <w:tcPr>
            <w:tcW w:type="dxa" w:w="2340"/>
            <w:shd w:fill="FFFFFF" w:val="clear"/>
          </w:tcPr>
          <w:p>
            <w:r>
              <w:t>56.5</w:t>
            </w:r>
          </w:p>
        </w:tc>
        <w:tc>
          <w:tcPr>
            <w:tcW w:type="dxa" w:w="2340"/>
            <w:shd w:fill="FFFFFF" w:val="clear"/>
          </w:tcPr>
          <w:p>
            <w:r>
              <w:t>Relatively Moderate</w:t>
            </w:r>
          </w:p>
        </w:tc>
        <w:tc>
          <w:tcPr>
            <w:tcW w:type="dxa" w:w="2340"/>
            <w:shd w:fill="FFFFFF" w:val="clear"/>
          </w:tcPr>
          <w:p>
            <w:r>
              <w:t>$9,325,014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Cold Wave</w:t>
            </w:r>
          </w:p>
        </w:tc>
        <w:tc>
          <w:tcPr>
            <w:tcW w:type="dxa" w:w="2340"/>
            <w:shd w:fill="F2F2F2" w:val="clear"/>
          </w:tcPr>
          <w:p>
            <w:r>
              <w:t>54.2</w:t>
            </w:r>
          </w:p>
        </w:tc>
        <w:tc>
          <w:tcPr>
            <w:tcW w:type="dxa" w:w="2340"/>
            <w:shd w:fill="F2F2F2" w:val="clear"/>
          </w:tcPr>
          <w:p>
            <w:r>
              <w:t>Relatively Moderate</w:t>
            </w:r>
          </w:p>
        </w:tc>
        <w:tc>
          <w:tcPr>
            <w:tcW w:type="dxa" w:w="2340"/>
            <w:shd w:fill="F2F2F2" w:val="clear"/>
          </w:tcPr>
          <w:p>
            <w:r>
              <w:t>$4,306,371</w:t>
            </w:r>
          </w:p>
        </w:tc>
      </w:tr>
    </w:tbl>
    <w:p>
      <w:r>
        <w:br w:type="page"/>
      </w:r>
    </w:p>
    <w:p>
      <w:pPr>
        <w:pStyle w:val="Heading2"/>
      </w:pPr>
      <w:r>
        <w:t>Structural Policy Asks</w:t>
      </w:r>
    </w:p>
    <w:p>
      <w:pPr>
        <w:pStyle w:val="HSBody"/>
      </w:pPr>
      <w:r>
        <w:t>The following structural policy changes would advance climate resilience funding for Kickapoo Traditional Tribe of Texas and similarly situated Tribes.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doe_indian_energy, noaa_tribal, epa_stag, dot_protect, usbr_watersmart, usda_wildfire, hud_ihbg</w:t>
      </w:r>
    </w:p>
    <w:p>
      <w:pPr>
        <w:pStyle w:val="HSSmall"/>
      </w:pPr>
      <w:r>
        <w:t>Evidence: Active awards in affected programs; Wildfire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usda_wildfire, usbr_watersmart, fema_tribal_mitigation, fema_bric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bia_tcr, dot_protect, usbr_watersmart, epa_stag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fema_tribal_mitigation, bia_tcr, epa_gap, epa_tribal_air</w:t>
      </w:r>
    </w:p>
    <w:p>
      <w:pPr>
        <w:pStyle w:val="HSSmall"/>
      </w:pPr>
      <w:r>
        <w:t>Evidence: Active awards in affected programs; Wildfire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epa_stag, noaa_tribal, epa_tribal_air</w:t>
      </w:r>
    </w:p>
    <w:p>
      <w:pPr>
        <w:pStyle w:val="HSSmall"/>
      </w:pPr>
      <w:r>
        <w:t>Evidence: Active awards in affected programs; Wildfire risk profile</w:t>
      </w:r>
    </w:p>
    <w:p>
      <w:r>
        <w:br w:type="page"/>
      </w:r>
    </w:p>
    <w:p>
      <w:pPr>
        <w:pStyle w:val="Heading2"/>
      </w:pPr>
      <w:r>
        <w:t>Appendix: Additional Programs</w:t>
      </w:r>
    </w:p>
    <w:p>
      <w:pPr>
        <w:pStyle w:val="HSBody"/>
      </w:pPr>
      <w:r>
        <w:t>The following programs were assessed as lower priority for Kickapoo Traditional Tribe of Texas based on hazard profile and geographic relevance. They may still be relevant for specific project needs.</w:t>
      </w:r>
    </w:p>
    <w:p>
      <w:pPr>
        <w:pStyle w:val="HSBody"/>
      </w:pPr>
      <w:r>
        <w:rPr>
          <w:b/>
        </w:rPr>
        <w:t>EPA STAG</w:t>
      </w:r>
      <w:r>
        <w:t xml:space="preserve">  [Stable]</w:t>
      </w:r>
    </w:p>
    <w:p>
      <w:pPr>
        <w:pStyle w:val="HSBody"/>
      </w:pPr>
      <w:r>
        <w:t>EPA State and Tribal Assistance Grants for environmental infrastructure.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EPA for current application information.</w:t>
      </w:r>
    </w:p>
    <w:p>
      <w:pPr>
        <w:pStyle w:val="HSBody"/>
      </w:pPr>
      <w:r>
        <w:rPr>
          <w:b/>
        </w:rPr>
        <w:t>DOT PROTECT</w:t>
      </w:r>
      <w:r>
        <w:t xml:space="preserve">  [Secure]</w:t>
      </w:r>
    </w:p>
    <w:p>
      <w:pPr>
        <w:pStyle w:val="HSBody"/>
      </w:pPr>
      <w:r>
        <w:t>DOT program for resilience improvements to surface transportation. Statutory Tribal set-aside provides durable protection.</w:t>
      </w:r>
    </w:p>
    <w:p>
      <w:pPr>
        <w:pStyle w:val="HSSmall"/>
      </w:pPr>
      <w:r>
        <w:t>Access: Tribal Set Aside | Funding: Discretionary</w:t>
      </w:r>
    </w:p>
    <w:p>
      <w:pPr>
        <w:pStyle w:val="HSSmall"/>
      </w:pPr>
      <w:r>
        <w:t>Learn more: Contact your program specialist or visit DOT for current application information.</w:t>
      </w:r>
    </w:p>
    <w:p>
      <w:pPr>
        <w:pStyle w:val="HSBody"/>
      </w:pPr>
      <w:r>
        <w:rPr>
          <w:b/>
        </w:rPr>
        <w:t>NOAA Tribal Grants</w:t>
      </w:r>
      <w:r>
        <w:t xml:space="preserve">  [Uncertain]</w:t>
      </w:r>
    </w:p>
    <w:p>
      <w:pPr>
        <w:pStyle w:val="HSBody"/>
      </w:pPr>
      <w:r>
        <w:t>NOAA programs supporting Tribal climate and coastal resilience.</w:t>
      </w:r>
    </w:p>
    <w:p>
      <w:pPr>
        <w:pStyle w:val="HSSmall"/>
      </w:pPr>
      <w:r>
        <w:t>Access: Competitive | Funding: Discretionary</w:t>
      </w:r>
    </w:p>
    <w:p>
      <w:pPr>
        <w:pStyle w:val="HSSmall"/>
      </w:pPr>
      <w:r>
        <w:t>Learn more: Contact your program specialist or visit NOAA for current application information.</w:t>
      </w:r>
    </w:p>
    <w:p>
      <w:pPr>
        <w:pStyle w:val="HSBody"/>
      </w:pPr>
      <w:r>
        <w:rPr>
          <w:b/>
        </w:rPr>
        <w:t>Tribal Community Resilience Annual Awards</w:t>
      </w:r>
      <w:r>
        <w:t xml:space="preserve">  [Stable]</w:t>
      </w:r>
    </w:p>
    <w:p>
      <w:pPr>
        <w:pStyle w:val="HSBody"/>
      </w:pPr>
      <w:r>
        <w:t>BIA annual awards program for Tribal community resilience projects. Complements the core TCR program with implementation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BIA for current application information.</w:t>
      </w:r>
    </w:p>
    <w:p>
      <w:pPr>
        <w:pStyle w:val="HSBody"/>
      </w:pPr>
      <w:r>
        <w:rPr>
          <w:b/>
        </w:rPr>
        <w:t>Tribal Air Quality Management</w:t>
      </w:r>
      <w:r>
        <w:t xml:space="preserve">  [Stable]</w:t>
      </w:r>
    </w:p>
    <w:p>
      <w:pPr>
        <w:pStyle w:val="HSBody"/>
      </w:pPr>
      <w:r>
        <w:t>EPA program supporting Tribal air quality monitoring and management under Clean Air Act §105.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EPA for current application information.</w:t>
      </w:r>
    </w:p>
    <w:p>
      <w:pPr>
        <w:pStyle w:val="HSBody"/>
      </w:pPr>
      <w:r>
        <w:rPr>
          <w:b/>
        </w:rPr>
        <w:t>FHWA TTP Safety</w:t>
      </w:r>
      <w:r>
        <w:t xml:space="preserve">  [Stable]</w:t>
      </w:r>
    </w:p>
    <w:p>
      <w:pPr>
        <w:pStyle w:val="HSBody"/>
      </w:pPr>
      <w:r>
        <w:t>FHWA Tribal Transportation Program safety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FHWA for current application information.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4B5563"/>
        <w:sz w:val="14"/>
      </w:rPr>
      <w:t>For Congressional Office Use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color w:val="4B5563"/>
        <w:sz w:val="16"/>
      </w:rPr>
      <w:t>Kickapoo Traditional Tribe of Texas | FY26 Climate Resilience Program Priorities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76" w:lineRule="auto" w:after="80"/>
      <w:jc w:val="left"/>
    </w:pPr>
    <w:rPr>
      <w:rFonts w:ascii="Arial" w:hAnsi="Arial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A237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37415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37415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STitle">
    <w:name w:val="HS Title"/>
    <w:pPr>
      <w:spacing w:after="120"/>
    </w:pPr>
    <w:rPr>
      <w:rFonts w:ascii="Arial" w:hAnsi="Arial"/>
      <w:b/>
      <w:color w:val="1A237E"/>
      <w:sz w:val="36"/>
    </w:rPr>
  </w:style>
  <w:style w:type="paragraph" w:customStyle="1" w:styleId="HSSubtitle">
    <w:name w:val="HS Subtitle"/>
    <w:pPr>
      <w:spacing w:after="80"/>
    </w:pPr>
    <w:rPr>
      <w:rFonts w:ascii="Arial" w:hAnsi="Arial"/>
      <w:b w:val="0"/>
      <w:color w:val="374151"/>
      <w:sz w:val="24"/>
    </w:rPr>
  </w:style>
  <w:style w:type="paragraph" w:customStyle="1" w:styleId="HSSection">
    <w:name w:val="HS Section"/>
    <w:pPr>
      <w:spacing w:after="80" w:before="240"/>
    </w:pPr>
    <w:rPr>
      <w:rFonts w:ascii="Arial" w:hAnsi="Arial"/>
      <w:b/>
      <w:color w:val="374151"/>
      <w:sz w:val="24"/>
    </w:rPr>
  </w:style>
  <w:style w:type="paragraph" w:customStyle="1" w:styleId="HSBody">
    <w:name w:val="HS Body"/>
    <w:pPr>
      <w:spacing w:after="80"/>
    </w:pPr>
    <w:rPr>
      <w:rFonts w:ascii="Arial" w:hAnsi="Arial"/>
      <w:b w:val="0"/>
      <w:color w:val="1F2937"/>
      <w:sz w:val="20"/>
    </w:rPr>
  </w:style>
  <w:style w:type="paragraph" w:customStyle="1" w:styleId="HSSmall">
    <w:name w:val="HS Small"/>
    <w:pPr>
      <w:spacing w:after="40"/>
    </w:pPr>
    <w:rPr>
      <w:rFonts w:ascii="Arial" w:hAnsi="Arial"/>
      <w:b w:val="0"/>
      <w:color w:val="6B7280"/>
      <w:sz w:val="16"/>
    </w:rPr>
  </w:style>
  <w:style w:type="paragraph" w:customStyle="1" w:styleId="HSCallout">
    <w:name w:val="HS Callout"/>
    <w:pPr>
      <w:spacing w:before="160"/>
      <w:ind w:left="432"/>
    </w:pPr>
    <w:rPr>
      <w:rFonts w:ascii="Arial" w:hAnsi="Arial"/>
      <w:b/>
      <w:color w:val="1F2937"/>
      <w:sz w:val="20"/>
    </w:rPr>
  </w:style>
  <w:style w:type="paragraph" w:customStyle="1" w:styleId="HSCalloutDetail">
    <w:name w:val="HS Callout Detail"/>
    <w:pPr>
      <w:spacing w:after="40"/>
      <w:ind w:left="432"/>
    </w:pPr>
    <w:rPr>
      <w:rFonts w:ascii="Arial" w:hAnsi="Arial"/>
      <w:b w:val="0"/>
      <w:color w:val="1F2937"/>
      <w:sz w:val="20"/>
    </w:rPr>
  </w:style>
  <w:style w:type="paragraph" w:customStyle="1" w:styleId="HSColumnPrimary">
    <w:name w:val="HS Column Primary"/>
    <w:pPr>
      <w:widowControl/>
      <w:spacing w:after="80" w:line="276" w:lineRule="auto"/>
      <w:jc w:val="left"/>
    </w:pPr>
    <w:rPr>
      <w:rFonts w:ascii="Arial" w:hAnsi="Arial"/>
      <w:b w:val="0"/>
      <w:color w:val="1F2937"/>
      <w:sz w:val="20"/>
    </w:rPr>
  </w:style>
  <w:style w:type="paragraph" w:customStyle="1" w:styleId="HSColumnSecondary">
    <w:name w:val="HS Column Secondary"/>
    <w:pPr>
      <w:widowControl/>
      <w:spacing w:after="6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BoxTitle">
    <w:name w:val="HS Box Title"/>
    <w:pPr>
      <w:widowControl/>
      <w:spacing w:after="40" w:line="276" w:lineRule="auto"/>
      <w:jc w:val="left"/>
    </w:pPr>
    <w:rPr>
      <w:rFonts w:ascii="Arial" w:hAnsi="Arial"/>
      <w:b/>
      <w:color w:val="374151"/>
      <w:sz w:val="20"/>
    </w:rPr>
  </w:style>
  <w:style w:type="paragraph" w:customStyle="1" w:styleId="HSBoxBody">
    <w:name w:val="HS Box Body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AskLabel">
    <w:name w:val="HS Ask Label"/>
    <w:pPr>
      <w:widowControl/>
      <w:spacing w:after="20" w:line="276" w:lineRule="auto"/>
      <w:jc w:val="left"/>
    </w:pPr>
    <w:rPr>
      <w:rFonts w:ascii="Arial" w:hAnsi="Arial"/>
      <w:b/>
      <w:color w:val="1A237E"/>
      <w:sz w:val="20"/>
    </w:rPr>
  </w:style>
  <w:style w:type="paragraph" w:customStyle="1" w:styleId="HSAskDetail">
    <w:name w:val="HS Ask Detail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Footer">
    <w:name w:val="HS Footer"/>
    <w:pPr>
      <w:widowControl/>
      <w:spacing w:after="0" w:line="276" w:lineRule="auto"/>
      <w:jc w:val="left"/>
    </w:pPr>
    <w:rPr>
      <w:rFonts w:ascii="Arial" w:hAnsi="Arial"/>
      <w:b w:val="0"/>
      <w:color w:val="6B7280"/>
      <w:sz w:val="14"/>
    </w:rPr>
  </w:style>
  <w:style w:type="paragraph" w:customStyle="1" w:styleId="HSCaption">
    <w:name w:val="HS Caption"/>
    <w:pPr>
      <w:widowControl/>
      <w:spacing w:after="40"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PageNumber">
    <w:name w:val="HS Page Number"/>
    <w:pPr>
      <w:widowControl/>
      <w:spacing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TableHeader">
    <w:name w:val="HS Table Header"/>
    <w:pPr>
      <w:spacing w:after="0"/>
    </w:pPr>
    <w:rPr>
      <w:rFonts w:ascii="Arial" w:hAnsi="Arial"/>
      <w:b/>
      <w:color w:val="FFFFFF"/>
      <w:sz w:val="18"/>
    </w:rPr>
  </w:style>
  <w:style w:type="paragraph" w:customStyle="1" w:styleId="HSTableBody">
    <w:name w:val="HS Table Body"/>
    <w:pPr>
      <w:spacing w:after="0"/>
    </w:pPr>
    <w:rPr>
      <w:rFonts w:ascii="Arial" w:hAnsi="Arial"/>
      <w:b w:val="0"/>
      <w:color w:val="1F2937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