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Poarch Band of Creek Indians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AL, FL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Poarch Band of Creek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Poarch Band of Creek Indians -- AL, FL</w:t>
      </w:r>
    </w:p>
    <w:p>
      <w:pPr>
        <w:pStyle w:val="HSBody"/>
      </w:pPr>
      <w:r>
        <w:t>Top Climate Hazards: Hurricane, Lightning, Tornado</w:t>
      </w:r>
    </w:p>
    <w:p>
      <w:pPr>
        <w:pStyle w:val="HSBody"/>
      </w:pPr>
      <w:r>
        <w:t>Total Federal Climate Resilience Funding: $62,957,290</w:t>
      </w:r>
    </w:p>
    <w:p>
      <w:pPr>
        <w:pStyle w:val="HSBody"/>
      </w:pPr>
      <w:r>
        <w:t>19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$30,332,338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$30,332,338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Poarch Band of Creek Indians generated an estimated $54,598,208-$72,797,611 in regional economic activity (BEA RIMS II methodology, output multiplier range 1.8-2.4x), supporting approximately 243-455 jobs (BLS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HUD IHBG funding to Poarch Band of Creek Indians generated an estimated $54,598,208-$72,797,611 in regional economic activity (BEA RIMS II methodology, output multiplier range 1.8-2.4x), supporting approximately 243-455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$968,000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2021-10-01 - 2026-12-31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$482,000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2023-10-01 - 2026-12-31</w:t>
            </w:r>
          </w:p>
        </w:tc>
      </w:tr>
    </w:tbl>
    <w:p>
      <w:pPr>
        <w:pStyle w:val="HSBody"/>
      </w:pPr>
      <w:r>
        <w:rPr>
          <w:b/>
        </w:rPr>
        <w:t>Total: $1,450,000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Poarch Band of Creek Indians generated an estimated $2,610,000-$3,480,000 in regional economic activity (BEA RIMS II methodology, output multiplier range 1.8-2.4x), supporting approximately 12-22 jobs (BLS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EPA STAG funding to Poarch Band of Creek Indians generated an estimated $2,610,000-$3,480,000 in regional economic activity (BEA RIMS II methodology, output multiplier range 1.8-2.4x), supporting approximately 12-22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Poarch Band of Creek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84.0 -- (Very High)</w:t>
      </w:r>
    </w:p>
    <w:p>
      <w:pPr>
        <w:pStyle w:val="HSBody"/>
      </w:pPr>
      <w:r>
        <w:t>Lightning -- Risk Score: 79.5 -- (Relatively High)</w:t>
      </w:r>
    </w:p>
    <w:p>
      <w:pPr>
        <w:pStyle w:val="HSBody"/>
      </w:pPr>
      <w:r>
        <w:t>Tornado -- Risk Score: 74.1 --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Poarch Band of Creek Indians's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Poarch Band of Creek Indians's Hurricane, Lightning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68.6)</w:t>
      </w:r>
    </w:p>
    <w:p>
      <w:pPr>
        <w:pStyle w:val="HSBody"/>
      </w:pPr>
      <w:r>
        <w:t>Social Vulnerability: Relatively High (Score: 66.4)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84.0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$35,398,539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79.5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$1,587,450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74.1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$7,141,465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69.2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$1,910,268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67.6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$895,642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Poarch Band of Creek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Poarch Band of Creek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Poarch Band of Creek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