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Prairie Island Indian Community in the State of Minnesota</w:t>
      </w:r>
    </w:p>
    <w:p>
      <w:pPr>
        <w:pStyle w:val="HSBody"/>
      </w:pPr>
      <w:r>
        <w:t>Prepared for the offices of: 2 Senators, 2 Representatives</w:t>
      </w:r>
    </w:p>
    <w:p>
      <w:pPr>
        <w:pStyle w:val="HSBody"/>
      </w:pPr>
      <w:r>
        <w:t>State(s): MN</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Prairie Island Indian Community in the State of Minnesota's climate risk profile and geographic context.</w:t>
      </w:r>
    </w:p>
    <w:p>
      <w:r>
        <w:br w:type="page"/>
      </w:r>
    </w:p>
    <w:p>
      <w:pPr>
        <w:pStyle w:val="Heading2"/>
      </w:pPr>
      <w:r>
        <w:t>Executive Summary</w:t>
      </w:r>
    </w:p>
    <w:p>
      <w:pPr>
        <w:pStyle w:val="HSTitle"/>
      </w:pPr>
      <w:r>
        <w:t>Prairie Island Indian Community in the State of Minnesota -- MN</w:t>
      </w:r>
    </w:p>
    <w:p>
      <w:pPr>
        <w:pStyle w:val="HSBody"/>
      </w:pPr>
      <w:r>
        <w:t>Top Climate Hazards: Hail, Cold Wave, Winter Weather</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Rep. Brad Finstad (R-MN-01)</w:t>
            </w:r>
          </w:p>
        </w:tc>
        <w:tc>
          <w:tcPr>
            <w:tcW w:type="dxa" w:w="1872"/>
            <w:shd w:fill="F2F2F2" w:val="clear"/>
          </w:tcPr>
          <w:p>
            <w:r>
              <w:t>Representative</w:t>
            </w:r>
          </w:p>
        </w:tc>
        <w:tc>
          <w:tcPr>
            <w:tcW w:type="dxa" w:w="1872"/>
            <w:shd w:fill="F2F2F2" w:val="clear"/>
          </w:tcPr>
          <w:p>
            <w:r>
              <w:t>MN</w:t>
            </w:r>
          </w:p>
        </w:tc>
        <w:tc>
          <w:tcPr>
            <w:tcW w:type="dxa" w:w="1872"/>
            <w:shd w:fill="F2F2F2" w:val="clear"/>
          </w:tcPr>
          <w:p>
            <w:r>
              <w:t>1</w:t>
            </w:r>
          </w:p>
        </w:tc>
        <w:tc>
          <w:tcPr>
            <w:tcW w:type="dxa" w:w="1872"/>
            <w:shd w:fill="F2F2F2" w:val="clear"/>
          </w:tcPr>
          <w:p>
            <w:r/>
          </w:p>
        </w:tc>
      </w:tr>
      <w:tr>
        <w:tc>
          <w:tcPr>
            <w:tcW w:type="dxa" w:w="1872"/>
            <w:shd w:fill="FFFFFF" w:val="clear"/>
          </w:tcPr>
          <w:p>
            <w:r>
              <w:t>Rep. Angie Craig (D-MN-02)</w:t>
            </w:r>
          </w:p>
        </w:tc>
        <w:tc>
          <w:tcPr>
            <w:tcW w:type="dxa" w:w="1872"/>
            <w:shd w:fill="FFFFFF" w:val="clear"/>
          </w:tcPr>
          <w:p>
            <w:r>
              <w:t>Representative</w:t>
            </w:r>
          </w:p>
        </w:tc>
        <w:tc>
          <w:tcPr>
            <w:tcW w:type="dxa" w:w="1872"/>
            <w:shd w:fill="FFFFFF" w:val="clear"/>
          </w:tcPr>
          <w:p>
            <w:r>
              <w:t>MN</w:t>
            </w:r>
          </w:p>
        </w:tc>
        <w:tc>
          <w:tcPr>
            <w:tcW w:type="dxa" w:w="1872"/>
            <w:shd w:fill="FFFFFF" w:val="clear"/>
          </w:tcPr>
          <w:p>
            <w:r>
              <w:t>2</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FEMA BRIC.</w:t>
      </w:r>
    </w:p>
    <w:p>
      <w:pPr>
        <w:pStyle w:val="HSBody"/>
      </w:pPr>
      <w:r>
        <w:t>Per-District Impact Allocation:</w:t>
      </w:r>
    </w:p>
    <w:p>
      <w:pPr>
        <w:pStyle w:val="HSBody"/>
      </w:pPr>
      <w:r>
        <w:t xml:space="preserve">  MN-01 (99% overlap): $894,600 - $1,192,800</w:t>
      </w:r>
    </w:p>
    <w:p>
      <w:pPr>
        <w:pStyle w:val="HSBody"/>
      </w:pPr>
      <w:r>
        <w:t xml:space="preserve">  MN-02 (1% overlap): $5,400 - $7,200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BIA Tribal Climate Resilience.</w:t>
      </w:r>
    </w:p>
    <w:p>
      <w:pPr>
        <w:pStyle w:val="HSBody"/>
      </w:pPr>
      <w:r>
        <w:t>Per-District Impact Allocation:</w:t>
      </w:r>
    </w:p>
    <w:p>
      <w:pPr>
        <w:pStyle w:val="HSBody"/>
      </w:pPr>
      <w:r>
        <w:t xml:space="preserve">  MN-01 (99% overlap): $268,380 - $357,840</w:t>
      </w:r>
    </w:p>
    <w:p>
      <w:pPr>
        <w:pStyle w:val="HSBody"/>
      </w:pPr>
      <w:r>
        <w:t xml:space="preserve">  MN-02 (1% overlap): $1,620 - $2,160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IRS Elective Pay.</w:t>
      </w:r>
    </w:p>
    <w:p>
      <w:pPr>
        <w:pStyle w:val="HSBody"/>
      </w:pPr>
      <w:r>
        <w:t>Per-District Impact Allocation:</w:t>
      </w:r>
    </w:p>
    <w:p>
      <w:pPr>
        <w:pStyle w:val="HSBody"/>
      </w:pPr>
      <w:r>
        <w:t xml:space="preserve">  MN-01 (99% overlap): $357,840 - $477,120</w:t>
      </w:r>
    </w:p>
    <w:p>
      <w:pPr>
        <w:pStyle w:val="HSBody"/>
      </w:pPr>
      <w:r>
        <w:t xml:space="preserve">  MN-02 (1% overlap): $2,160 - $2,880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FEMA Tribal Mitigation Plans.</w:t>
      </w:r>
    </w:p>
    <w:p>
      <w:pPr>
        <w:pStyle w:val="HSBody"/>
      </w:pPr>
      <w:r>
        <w:t>Per-District Impact Allocation:</w:t>
      </w:r>
    </w:p>
    <w:p>
      <w:pPr>
        <w:pStyle w:val="HSBody"/>
      </w:pPr>
      <w:r>
        <w:t xml:space="preserve">  MN-01 (99% overlap): $536,760 - $715,680</w:t>
      </w:r>
    </w:p>
    <w:p>
      <w:pPr>
        <w:pStyle w:val="HSBody"/>
      </w:pPr>
      <w:r>
        <w:t xml:space="preserve">  MN-02 (1% overlap): $3,240 - $4,320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HUD IHBG.</w:t>
      </w:r>
    </w:p>
    <w:p>
      <w:pPr>
        <w:pStyle w:val="HSBody"/>
      </w:pPr>
      <w:r>
        <w:t>Per-District Impact Allocation:</w:t>
      </w:r>
    </w:p>
    <w:p>
      <w:pPr>
        <w:pStyle w:val="HSBody"/>
      </w:pPr>
      <w:r>
        <w:t xml:space="preserve">  MN-01 (99% overlap): $715,680 - $954,240</w:t>
      </w:r>
    </w:p>
    <w:p>
      <w:pPr>
        <w:pStyle w:val="HSBody"/>
      </w:pPr>
      <w:r>
        <w:t xml:space="preserve">  MN-02 (1% overlap): $4,320 - $5,760</w:t>
      </w:r>
    </w:p>
    <w:p>
      <w:pPr>
        <w:pStyle w:val="HSSection"/>
      </w:pPr>
      <w:r>
        <w:t>Key Ask</w:t>
      </w:r>
    </w:p>
    <w:p>
      <w:pPr>
        <w:pStyle w:val="HSCallout"/>
        <w:shd w:fill="EEF2FF" w:val="clear"/>
      </w:pPr>
      <w:r>
        <w:t>ASK: HUD Indian Housing Block Grant program under NAHASDA.</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EPA GAP.</w:t>
      </w:r>
    </w:p>
    <w:p>
      <w:pPr>
        <w:pStyle w:val="HSBody"/>
      </w:pPr>
      <w:r>
        <w:t>Per-District Impact Allocation:</w:t>
      </w:r>
    </w:p>
    <w:p>
      <w:pPr>
        <w:pStyle w:val="HSBody"/>
      </w:pPr>
      <w:r>
        <w:t xml:space="preserve">  MN-01 (99% overlap): $134,190 - $178,920</w:t>
      </w:r>
    </w:p>
    <w:p>
      <w:pPr>
        <w:pStyle w:val="HSBody"/>
      </w:pPr>
      <w:r>
        <w:t xml:space="preserve">  MN-02 (1% overlap): $810 - $1,080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DOE Indian Energy.</w:t>
      </w:r>
    </w:p>
    <w:p>
      <w:pPr>
        <w:pStyle w:val="HSBody"/>
      </w:pPr>
      <w:r>
        <w:t>Per-District Impact Allocation:</w:t>
      </w:r>
    </w:p>
    <w:p>
      <w:pPr>
        <w:pStyle w:val="HSBody"/>
      </w:pPr>
      <w:r>
        <w:t xml:space="preserve">  MN-01 (99% overlap): $357,840 - $477,120</w:t>
      </w:r>
    </w:p>
    <w:p>
      <w:pPr>
        <w:pStyle w:val="HSBody"/>
      </w:pPr>
      <w:r>
        <w:t xml:space="preserve">  MN-02 (1% overlap): $2,160 - $2,880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DOT PROTECT.</w:t>
      </w:r>
    </w:p>
    <w:p>
      <w:pPr>
        <w:pStyle w:val="HSBody"/>
      </w:pPr>
      <w:r>
        <w:t>Per-District Impact Allocation:</w:t>
      </w:r>
    </w:p>
    <w:p>
      <w:pPr>
        <w:pStyle w:val="HSBody"/>
      </w:pPr>
      <w:r>
        <w:t xml:space="preserve">  MN-01 (99% overlap): $447,300 - $596,400</w:t>
      </w:r>
    </w:p>
    <w:p>
      <w:pPr>
        <w:pStyle w:val="HSBody"/>
      </w:pPr>
      <w:r>
        <w:t xml:space="preserve">  MN-02 (1% overlap): $2,700 - $3,600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NOAA Tribal Grants.</w:t>
      </w:r>
    </w:p>
    <w:p>
      <w:pPr>
        <w:pStyle w:val="HSBody"/>
      </w:pPr>
      <w:r>
        <w:t>Per-District Impact Allocation:</w:t>
      </w:r>
    </w:p>
    <w:p>
      <w:pPr>
        <w:pStyle w:val="HSBody"/>
      </w:pPr>
      <w:r>
        <w:t xml:space="preserve">  MN-01 (99% overlap): $268,380 - $357,840</w:t>
      </w:r>
    </w:p>
    <w:p>
      <w:pPr>
        <w:pStyle w:val="HSBody"/>
      </w:pPr>
      <w:r>
        <w:t xml:space="preserve">  MN-02 (1% overlap): $1,620 - $2,160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Prairie Island Indian Community in the State of Minnesota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Prairie Island Indian Community in the State of Minnesota's hail risk profile reinforces the economic case for continued federal investment in EPA STAG.</w:t>
      </w:r>
    </w:p>
    <w:p>
      <w:pPr>
        <w:pStyle w:val="HSBody"/>
      </w:pPr>
      <w:r>
        <w:t>Per-District Impact Allocation:</w:t>
      </w:r>
    </w:p>
    <w:p>
      <w:pPr>
        <w:pStyle w:val="HSBody"/>
      </w:pPr>
      <w:r>
        <w:t xml:space="preserve">  MN-01 (99% overlap): $178,920 - $238,560</w:t>
      </w:r>
    </w:p>
    <w:p>
      <w:pPr>
        <w:pStyle w:val="HSBody"/>
      </w:pPr>
      <w:r>
        <w:t xml:space="preserve">  MN-02 (1% overlap): $1,080 - $1,440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Prairie Island Indian Community in the State of Minnesota's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Brad Finstad (R-MN-01)</w:t>
      </w:r>
    </w:p>
    <w:p>
      <w:pPr>
        <w:pStyle w:val="HSBody"/>
      </w:pPr>
      <w:r>
        <w:t>Rep. Angie Craig (D-MN-02)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Prairie Island Indian Community in the State of Minnesota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Prairie Island Indian Community in the State of Minnesota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Prairie Island Indian Community in the State of Minnesota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