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San Carlos Apache Tribe of the San Carlos Reservation, Arizona</w:t>
      </w:r>
    </w:p>
    <w:p>
      <w:pPr>
        <w:pStyle w:val="HSBody"/>
      </w:pPr>
      <w:r>
        <w:t>Prepared for the offices of: 2 Senators, 1 Representative</w:t>
      </w:r>
    </w:p>
    <w:p>
      <w:pPr>
        <w:pStyle w:val="HSBody"/>
      </w:pPr>
      <w:r>
        <w:t>State(s): AZ</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San Carlos Apache Tribe of the San Carlos Reservation, Arizona's climate risk profile and geographic context.</w:t>
      </w:r>
    </w:p>
    <w:p>
      <w:r>
        <w:br w:type="page"/>
      </w:r>
    </w:p>
    <w:p>
      <w:pPr>
        <w:pStyle w:val="Heading2"/>
      </w:pPr>
      <w:r>
        <w:t>Executive Summary</w:t>
      </w:r>
    </w:p>
    <w:p>
      <w:pPr>
        <w:pStyle w:val="HSTitle"/>
      </w:pPr>
      <w:r>
        <w:t>San Carlos Apache Tribe of the San Carlos Reservation, Arizona -- AZ</w:t>
      </w:r>
    </w:p>
    <w:p>
      <w:pPr>
        <w:pStyle w:val="HSBody"/>
      </w:pPr>
      <w:r>
        <w:t>Top Climate Hazards: Wildfire, Inland Flooding, Lightning</w:t>
      </w:r>
    </w:p>
    <w:p>
      <w:pPr>
        <w:pStyle w:val="HSBody"/>
      </w:pPr>
      <w:r>
        <w:t>Total Federal Climate Resilience Funding: $165,705,868</w:t>
      </w:r>
    </w:p>
    <w:p>
      <w:pPr>
        <w:pStyle w:val="HSBody"/>
      </w:pPr>
      <w:r>
        <w:t>13 federal climate resilience award(s) on record.</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Kelly (D-AZ)</w:t>
            </w:r>
          </w:p>
        </w:tc>
        <w:tc>
          <w:tcPr>
            <w:tcW w:type="dxa" w:w="1872"/>
            <w:shd w:fill="F2F2F2" w:val="clear"/>
          </w:tcPr>
          <w:p>
            <w:r>
              <w:t>Senator</w:t>
            </w:r>
          </w:p>
        </w:tc>
        <w:tc>
          <w:tcPr>
            <w:tcW w:type="dxa" w:w="1872"/>
            <w:shd w:fill="F2F2F2" w:val="clear"/>
          </w:tcPr>
          <w:p>
            <w:r>
              <w:t>AZ</w:t>
            </w:r>
          </w:p>
        </w:tc>
        <w:tc>
          <w:tcPr>
            <w:tcW w:type="dxa" w:w="1872"/>
            <w:shd w:fill="F2F2F2" w:val="clear"/>
          </w:tcPr>
          <w:p>
            <w:r>
              <w:t>At-Large</w:t>
            </w:r>
          </w:p>
        </w:tc>
        <w:tc>
          <w:tcPr>
            <w:tcW w:type="dxa" w:w="1872"/>
            <w:shd w:fill="F2F2F2" w:val="clear"/>
          </w:tcPr>
          <w:p>
            <w:r/>
          </w:p>
        </w:tc>
      </w:tr>
      <w:tr>
        <w:tc>
          <w:tcPr>
            <w:tcW w:type="dxa" w:w="1872"/>
            <w:shd w:fill="FFFFFF" w:val="clear"/>
          </w:tcPr>
          <w:p>
            <w:r>
              <w:t>Sen. Ruben Gallego (D-AZ)</w:t>
            </w:r>
          </w:p>
        </w:tc>
        <w:tc>
          <w:tcPr>
            <w:tcW w:type="dxa" w:w="1872"/>
            <w:shd w:fill="FFFFFF" w:val="clear"/>
          </w:tcPr>
          <w:p>
            <w:r>
              <w:t>Senator</w:t>
            </w:r>
          </w:p>
        </w:tc>
        <w:tc>
          <w:tcPr>
            <w:tcW w:type="dxa" w:w="1872"/>
            <w:shd w:fill="FFFFFF" w:val="clear"/>
          </w:tcPr>
          <w:p>
            <w:r>
              <w:t>AZ</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Elijah Crane (R-AZ-02)</w:t>
            </w:r>
          </w:p>
        </w:tc>
        <w:tc>
          <w:tcPr>
            <w:tcW w:type="dxa" w:w="1872"/>
            <w:shd w:fill="F2F2F2" w:val="clear"/>
          </w:tcPr>
          <w:p>
            <w:r>
              <w:t>Representative</w:t>
            </w:r>
          </w:p>
        </w:tc>
        <w:tc>
          <w:tcPr>
            <w:tcW w:type="dxa" w:w="1872"/>
            <w:shd w:fill="F2F2F2" w:val="clear"/>
          </w:tcPr>
          <w:p>
            <w:r>
              <w:t>AZ</w:t>
            </w:r>
          </w:p>
        </w:tc>
        <w:tc>
          <w:tcPr>
            <w:tcW w:type="dxa" w:w="1872"/>
            <w:shd w:fill="F2F2F2" w:val="clear"/>
          </w:tcPr>
          <w:p>
            <w:r>
              <w:t>2</w:t>
            </w:r>
          </w:p>
        </w:tc>
        <w:tc>
          <w:tcPr>
            <w:tcW w:type="dxa" w:w="1872"/>
            <w:shd w:fill="F2F2F2" w:val="clear"/>
          </w:tcPr>
          <w:p>
            <w:r/>
          </w:p>
        </w:tc>
      </w:tr>
    </w:tbl>
    <w:p>
      <w:pPr>
        <w:pStyle w:val="HSBody"/>
      </w:pPr>
      <w:r>
        <w:t>1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$249,600</w:t>
            </w:r>
          </w:p>
        </w:tc>
        <w:tc>
          <w:tcPr>
            <w:tcW w:type="dxa" w:w="2340"/>
            <w:shd w:fill="F2F2F2" w:val="clear"/>
          </w:tcPr>
          <w:p>
            <w:r>
              <w:t>2024-10-01 - 2025-09-30</w:t>
            </w:r>
          </w:p>
        </w:tc>
      </w:tr>
    </w:tbl>
    <w:p>
      <w:pPr>
        <w:pStyle w:val="HSBody"/>
      </w:pPr>
      <w:r>
        <w:rPr>
          <w:b/>
        </w:rPr>
        <w:t>Total: $249,600</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BIA Tribal Climate Resilience funding to San Carlos Apache Tribe of the San Carlos Reservation, Arizona generated an estimated $449,280-$599,040 in regional economic activity (BEA RIMS II methodology, output multiplier range 1.8-2.4x), supporting approximately 2-4 jobs (BLS employment requirements methodology).</w:t>
      </w:r>
    </w:p>
    <w:p>
      <w:pPr>
        <w:pStyle w:val="HSBody"/>
      </w:pPr>
      <w:r>
        <w:t>Hazard Alignment: San Carlos Apache Tribe of the San Carlos Reservation, Arizona's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BIA Tribal Climate Resilience funding to San Carlos Apache Tribe of the San Carlos Reservation, Arizona generated an estimated $449,280-$599,040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 Carlos Apache Tribe of the San Carlos Reservation, Arizona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San Carlos Apache Tribe of the San Carlos Reservation, Arizona's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San Carlos Apache Tribe of the San Carlos Reservation, Arizona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San Carlos Apache Tribe of the San Carlos Reservation, Arizona's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San Carlos Apache Tribe of the San Carlos Reservation, Arizona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San Carlos Apache Tribe of the San Carlos Reservation, Arizona's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 Carlos Apache Tribe of the San Carlos Reservation, Arizona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San Carlos Apache Tribe of the San Carlos Reservation, Arizona's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$700,413</w:t>
            </w:r>
          </w:p>
        </w:tc>
        <w:tc>
          <w:tcPr>
            <w:tcW w:type="dxa" w:w="2340"/>
            <w:shd w:fill="F2F2F2" w:val="clear"/>
          </w:tcPr>
          <w:p>
            <w:r>
              <w:t>2022-10-01 - 2026-09-30</w:t>
            </w:r>
          </w:p>
        </w:tc>
      </w:tr>
    </w:tbl>
    <w:p>
      <w:pPr>
        <w:pStyle w:val="HSBody"/>
      </w:pPr>
      <w:r>
        <w:rPr>
          <w:b/>
        </w:rPr>
        <w:t>Total: $700,413</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EPA GAP funding to San Carlos Apache Tribe of the San Carlos Reservation, Arizona generated an estimated $1,260,743-$1,680,991 in regional economic activity (BEA RIMS II methodology, output multiplier range 1.8-2.4x), supporting approximately 6-11 jobs (BLS employment requirements methodology).</w:t>
      </w:r>
    </w:p>
    <w:p>
      <w:pPr>
        <w:pStyle w:val="HSBody"/>
      </w:pPr>
      <w:r>
        <w:t>Hazard Alignment: San Carlos Apache Tribe of the San Carlos Reservation, Arizona's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EPA GAP funding to San Carlos Apache Tribe of the San Carlos Reservation, Arizona generated an estimated $1,260,743-$1,680,991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$4,000,000</w:t>
            </w:r>
          </w:p>
        </w:tc>
        <w:tc>
          <w:tcPr>
            <w:tcW w:type="dxa" w:w="2340"/>
            <w:shd w:fill="F2F2F2" w:val="clear"/>
          </w:tcPr>
          <w:p>
            <w:r>
              <w:t>2024-08-01 - 2027-07-31</w:t>
            </w:r>
          </w:p>
        </w:tc>
      </w:tr>
    </w:tbl>
    <w:p>
      <w:pPr>
        <w:pStyle w:val="HSBody"/>
      </w:pPr>
      <w:r>
        <w:rPr>
          <w:b/>
        </w:rPr>
        <w:t>Total: $4,000,000</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DOE Indian Energy funding to San Carlos Apache Tribe of the San Carlos Reservation, Arizona generated an estimated $7,200,000-$9,600,000 in regional economic activity (BEA RIMS II methodology, output multiplier range 1.8-2.4x), supporting approximately 32-60 jobs (BLS employment requirements methodology).</w:t>
      </w:r>
    </w:p>
    <w:p>
      <w:pPr>
        <w:pStyle w:val="HSBody"/>
      </w:pPr>
      <w:r>
        <w:t>Hazard Alignment: San Carlos Apache Tribe of the San Carlos Reservation, Arizona's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DOE Indian Energy funding to San Carlos Apache Tribe of the San Carlos Reservation, Arizona generated an estimated $7,200,000-$9,600,000 in regional economic activity (BEA RIMS II methodology, output multiplier range 1.8-2.4x), supporting approximately 32-60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$121,425,249</w:t>
            </w:r>
          </w:p>
        </w:tc>
        <w:tc>
          <w:tcPr>
            <w:tcW w:type="dxa" w:w="2340"/>
            <w:shd w:fill="F2F2F2" w:val="clear"/>
          </w:tcPr>
          <w:p>
            <w:r>
              <w:t>2011-10-18 - 2034-09-30</w:t>
            </w:r>
          </w:p>
        </w:tc>
      </w:tr>
    </w:tbl>
    <w:p>
      <w:pPr>
        <w:pStyle w:val="HSBody"/>
      </w:pPr>
      <w:r>
        <w:rPr>
          <w:b/>
        </w:rPr>
        <w:t>Total: $121,425,249</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HUD IHBG funding to San Carlos Apache Tribe of the San Carlos Reservation, Arizona generated an estimated $218,565,448-$291,420,598 in regional economic activity (BEA RIMS II methodology, output multiplier range 1.8-2.4x), supporting approximately 971-1821 jobs (BLS employment requirements methodology).</w:t>
      </w:r>
    </w:p>
    <w:p>
      <w:pPr>
        <w:pStyle w:val="HSBody"/>
      </w:pPr>
      <w:r>
        <w:t>Hazard Alignment: San Carlos Apache Tribe of the San Carlos Reservation, Arizona's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HUD IHBG funding to San Carlos Apache Tribe of the San Carlos Reservation, Arizona generated an estimated $218,565,448-$291,420,598 in regional economic activity (BEA RIMS II methodology, output multiplier range 1.8-2.4x), supporting approximately 971-1821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 Carlos Apache Tribe of the San Carlos Reservation, Arizona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 Carlos Apache Tribe of the San Carlos Reservation, Arizona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$1,070,778</w:t>
            </w:r>
          </w:p>
        </w:tc>
        <w:tc>
          <w:tcPr>
            <w:tcW w:type="dxa" w:w="2340"/>
            <w:shd w:fill="F2F2F2" w:val="clear"/>
          </w:tcPr>
          <w:p>
            <w:r>
              <w:t>2022-10-01 - 2024-10-31</w:t>
            </w:r>
          </w:p>
        </w:tc>
      </w:tr>
      <w:tr>
        <w:tc>
          <w:tcPr>
            <w:tcW w:type="dxa" w:w="2340"/>
            <w:shd w:fill="FFFFFF" w:val="clear"/>
          </w:tcPr>
          <w:p>
            <w:r>
              <w:t>epa_stag</w:t>
            </w:r>
          </w:p>
        </w:tc>
        <w:tc>
          <w:tcPr>
            <w:tcW w:type="dxa" w:w="2340"/>
            <w:shd w:fill="FFFFFF" w:val="clear"/>
          </w:tcPr>
          <w:p>
            <w:r>
              <w:t>66.468</w:t>
            </w:r>
          </w:p>
        </w:tc>
        <w:tc>
          <w:tcPr>
            <w:tcW w:type="dxa" w:w="2340"/>
            <w:shd w:fill="FFFFFF" w:val="clear"/>
          </w:tcPr>
          <w:p>
            <w:r>
              <w:t>$227,766</w:t>
            </w:r>
          </w:p>
        </w:tc>
        <w:tc>
          <w:tcPr>
            <w:tcW w:type="dxa" w:w="2340"/>
            <w:shd w:fill="FFFFFF" w:val="clear"/>
          </w:tcPr>
          <w:p>
            <w:r>
              <w:t>2021-10-01 - 2026-10-31</w:t>
            </w:r>
          </w:p>
        </w:tc>
      </w:tr>
      <w:tr>
        <w:tc>
          <w:tcPr>
            <w:tcW w:type="dxa" w:w="2340"/>
            <w:shd w:fill="F2F2F2" w:val="clear"/>
          </w:tcPr>
          <w:p>
            <w:r>
              <w:t>epa_stag</w:t>
            </w:r>
          </w:p>
        </w:tc>
        <w:tc>
          <w:tcPr>
            <w:tcW w:type="dxa" w:w="2340"/>
            <w:shd w:fill="F2F2F2" w:val="clear"/>
          </w:tcPr>
          <w:p>
            <w:r>
              <w:t>66.468</w:t>
            </w:r>
          </w:p>
        </w:tc>
        <w:tc>
          <w:tcPr>
            <w:tcW w:type="dxa" w:w="2340"/>
            <w:shd w:fill="F2F2F2" w:val="clear"/>
          </w:tcPr>
          <w:p>
            <w:r>
              <w:t>$3,977,000</w:t>
            </w:r>
          </w:p>
        </w:tc>
        <w:tc>
          <w:tcPr>
            <w:tcW w:type="dxa" w:w="2340"/>
            <w:shd w:fill="F2F2F2" w:val="clear"/>
          </w:tcPr>
          <w:p>
            <w:r>
              <w:t>2024-12-01 - 2026-01-31</w:t>
            </w:r>
          </w:p>
        </w:tc>
      </w:tr>
      <w:tr>
        <w:tc>
          <w:tcPr>
            <w:tcW w:type="dxa" w:w="2340"/>
            <w:shd w:fill="FFFFFF" w:val="clear"/>
          </w:tcPr>
          <w:p>
            <w:r>
              <w:t>epa_stag</w:t>
            </w:r>
          </w:p>
        </w:tc>
        <w:tc>
          <w:tcPr>
            <w:tcW w:type="dxa" w:w="2340"/>
            <w:shd w:fill="FFFFFF" w:val="clear"/>
          </w:tcPr>
          <w:p>
            <w:r>
              <w:t>66.468</w:t>
            </w:r>
          </w:p>
        </w:tc>
        <w:tc>
          <w:tcPr>
            <w:tcW w:type="dxa" w:w="2340"/>
            <w:shd w:fill="FFFFFF" w:val="clear"/>
          </w:tcPr>
          <w:p>
            <w:r>
              <w:t>$3,205,000</w:t>
            </w:r>
          </w:p>
        </w:tc>
        <w:tc>
          <w:tcPr>
            <w:tcW w:type="dxa" w:w="2340"/>
            <w:shd w:fill="FFFFFF" w:val="clear"/>
          </w:tcPr>
          <w:p>
            <w:r>
              <w:t>2024-12-01 - 2026-12-31</w:t>
            </w:r>
          </w:p>
        </w:tc>
      </w:tr>
      <w:tr>
        <w:tc>
          <w:tcPr>
            <w:tcW w:type="dxa" w:w="2340"/>
            <w:shd w:fill="F2F2F2" w:val="clear"/>
          </w:tcPr>
          <w:p>
            <w:r>
              <w:t>epa_stag</w:t>
            </w:r>
          </w:p>
        </w:tc>
        <w:tc>
          <w:tcPr>
            <w:tcW w:type="dxa" w:w="2340"/>
            <w:shd w:fill="F2F2F2" w:val="clear"/>
          </w:tcPr>
          <w:p>
            <w:r>
              <w:t>66.468</w:t>
            </w:r>
          </w:p>
        </w:tc>
        <w:tc>
          <w:tcPr>
            <w:tcW w:type="dxa" w:w="2340"/>
            <w:shd w:fill="F2F2F2" w:val="clear"/>
          </w:tcPr>
          <w:p>
            <w:r>
              <w:t>$3,971,000</w:t>
            </w:r>
          </w:p>
        </w:tc>
        <w:tc>
          <w:tcPr>
            <w:tcW w:type="dxa" w:w="2340"/>
            <w:shd w:fill="F2F2F2" w:val="clear"/>
          </w:tcPr>
          <w:p>
            <w:r>
              <w:t>2025-10-30 - 2027-09-30</w:t>
            </w:r>
          </w:p>
        </w:tc>
      </w:tr>
    </w:tbl>
    <w:p>
      <w:pPr>
        <w:pStyle w:val="HSBody"/>
      </w:pPr>
      <w:r>
        <w:rPr>
          <w:b/>
        </w:rPr>
        <w:t>Total: $12,451,544</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EPA STAG funding to San Carlos Apache Tribe of the San Carlos Reservation, Arizona generated an estimated $22,412,779-$29,883,706 in regional economic activity (BEA RIMS II methodology, output multiplier range 1.8-2.4x), supporting approximately 100-187 jobs (BLS employment requirements methodology).</w:t>
      </w:r>
    </w:p>
    <w:p>
      <w:pPr>
        <w:pStyle w:val="HSBody"/>
      </w:pPr>
      <w:r>
        <w:t>Hazard Alignment: San Carlos Apache Tribe of the San Carlos Reservation, Arizona's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EPA STAG funding to San Carlos Apache Tribe of the San Carlos Reservation, Arizona generated an estimated $22,412,779-$29,883,706 in regional economic activity (BEA RIMS II methodology, output multiplier range 1.8-2.4x), supporting approximately 100-187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San Carlos Apache Tribe of the San Carlos Reservation, Arizona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San Carlos Apache Tribe of the San Carlos Reservation, Arizona's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San Carlos Apache Tribe of the San Carlos Reservation, Arizona's Wildfire, Inland Flooding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84.5)</w:t>
      </w:r>
    </w:p>
    <w:p>
      <w:pPr>
        <w:pStyle w:val="HSBody"/>
      </w:pPr>
      <w:r>
        <w:t>Social Vulnerability: Relatively High (Score: 71.1)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93.0</w:t>
            </w:r>
          </w:p>
        </w:tc>
        <w:tc>
          <w:tcPr>
            <w:tcW w:type="dxa" w:w="2340"/>
            <w:shd w:fill="F2F2F2" w:val="clear"/>
          </w:tcPr>
          <w:p>
            <w:r>
              <w:t>Very High</w:t>
            </w:r>
          </w:p>
        </w:tc>
        <w:tc>
          <w:tcPr>
            <w:tcW w:type="dxa" w:w="2340"/>
            <w:shd w:fill="F2F2F2" w:val="clear"/>
          </w:tcPr>
          <w:p>
            <w:r>
              <w:t>$15,223,276</w:t>
            </w:r>
          </w:p>
        </w:tc>
      </w:tr>
      <w:tr>
        <w:tc>
          <w:tcPr>
            <w:tcW w:type="dxa" w:w="2340"/>
            <w:shd w:fill="FFFFFF" w:val="clear"/>
          </w:tcPr>
          <w:p>
            <w:r>
              <w:t>Inland Flooding</w:t>
            </w:r>
          </w:p>
        </w:tc>
        <w:tc>
          <w:tcPr>
            <w:tcW w:type="dxa" w:w="2340"/>
            <w:shd w:fill="FFFFFF" w:val="clear"/>
          </w:tcPr>
          <w:p>
            <w:r>
              <w:t>87.3</w:t>
            </w:r>
          </w:p>
        </w:tc>
        <w:tc>
          <w:tcPr>
            <w:tcW w:type="dxa" w:w="2340"/>
            <w:shd w:fill="FFFFFF" w:val="clear"/>
          </w:tcPr>
          <w:p>
            <w:r>
              <w:t>Very High</w:t>
            </w:r>
          </w:p>
        </w:tc>
        <w:tc>
          <w:tcPr>
            <w:tcW w:type="dxa" w:w="2340"/>
            <w:shd w:fill="FFFFFF" w:val="clear"/>
          </w:tcPr>
          <w:p>
            <w:r>
              <w:t>$132,332,084</w:t>
            </w:r>
          </w:p>
        </w:tc>
      </w:tr>
      <w:tr>
        <w:tc>
          <w:tcPr>
            <w:tcW w:type="dxa" w:w="2340"/>
            <w:shd w:fill="F2F2F2" w:val="clear"/>
          </w:tcPr>
          <w:p>
            <w:r>
              <w:t>Lightning</w:t>
            </w:r>
          </w:p>
        </w:tc>
        <w:tc>
          <w:tcPr>
            <w:tcW w:type="dxa" w:w="2340"/>
            <w:shd w:fill="F2F2F2" w:val="clear"/>
          </w:tcPr>
          <w:p>
            <w:r>
              <w:t>85.7</w:t>
            </w:r>
          </w:p>
        </w:tc>
        <w:tc>
          <w:tcPr>
            <w:tcW w:type="dxa" w:w="2340"/>
            <w:shd w:fill="F2F2F2" w:val="clear"/>
          </w:tcPr>
          <w:p>
            <w:r>
              <w:t>Very High</w:t>
            </w:r>
          </w:p>
        </w:tc>
        <w:tc>
          <w:tcPr>
            <w:tcW w:type="dxa" w:w="2340"/>
            <w:shd w:fill="F2F2F2" w:val="clear"/>
          </w:tcPr>
          <w:p>
            <w:r>
              <w:t>$1,913,849</w:t>
            </w:r>
          </w:p>
        </w:tc>
      </w:tr>
      <w:tr>
        <w:tc>
          <w:tcPr>
            <w:tcW w:type="dxa" w:w="2340"/>
            <w:shd w:fill="FFFFFF" w:val="clear"/>
          </w:tcPr>
          <w:p>
            <w:r>
              <w:t>Heat Wave</w:t>
            </w:r>
          </w:p>
        </w:tc>
        <w:tc>
          <w:tcPr>
            <w:tcW w:type="dxa" w:w="2340"/>
            <w:shd w:fill="FFFFFF" w:val="clear"/>
          </w:tcPr>
          <w:p>
            <w:r>
              <w:t>85.1</w:t>
            </w:r>
          </w:p>
        </w:tc>
        <w:tc>
          <w:tcPr>
            <w:tcW w:type="dxa" w:w="2340"/>
            <w:shd w:fill="FFFFFF" w:val="clear"/>
          </w:tcPr>
          <w:p>
            <w:r>
              <w:t>Very High</w:t>
            </w:r>
          </w:p>
        </w:tc>
        <w:tc>
          <w:tcPr>
            <w:tcW w:type="dxa" w:w="2340"/>
            <w:shd w:fill="FFFFFF" w:val="clear"/>
          </w:tcPr>
          <w:p>
            <w:r>
              <w:t>$78,814,550</w:t>
            </w:r>
          </w:p>
        </w:tc>
      </w:tr>
      <w:tr>
        <w:tc>
          <w:tcPr>
            <w:tcW w:type="dxa" w:w="2340"/>
            <w:shd w:fill="F2F2F2" w:val="clear"/>
          </w:tcPr>
          <w:p>
            <w:r>
              <w:t>Earthquake</w:t>
            </w:r>
          </w:p>
        </w:tc>
        <w:tc>
          <w:tcPr>
            <w:tcW w:type="dxa" w:w="2340"/>
            <w:shd w:fill="F2F2F2" w:val="clear"/>
          </w:tcPr>
          <w:p>
            <w:r>
              <w:t>73.9</w:t>
            </w:r>
          </w:p>
        </w:tc>
        <w:tc>
          <w:tcPr>
            <w:tcW w:type="dxa" w:w="2340"/>
            <w:shd w:fill="F2F2F2" w:val="clear"/>
          </w:tcPr>
          <w:p>
            <w:r>
              <w:t>Relatively High</w:t>
            </w:r>
          </w:p>
        </w:tc>
        <w:tc>
          <w:tcPr>
            <w:tcW w:type="dxa" w:w="2340"/>
            <w:shd w:fill="F2F2F2" w:val="clear"/>
          </w:tcPr>
          <w:p>
            <w:r>
              <w:t>$6,895,901</w:t>
            </w:r>
          </w:p>
        </w:tc>
      </w:tr>
    </w:tbl>
    <w:p>
      <w:r>
        <w:br w:type="page"/>
      </w:r>
    </w:p>
    <w:p>
      <w:pPr>
        <w:pStyle w:val="Heading2"/>
      </w:pPr>
      <w:r>
        <w:t>Structural Policy Asks</w:t>
      </w:r>
    </w:p>
    <w:p>
      <w:pPr>
        <w:pStyle w:val="HSBody"/>
      </w:pPr>
      <w:r>
        <w:t>The following structural policy changes would advance climate resilience funding for San Carlos Apache Tribe of the San Carlos Reservation, Arizona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San Carlos Apache Tribe of the San Carlos Reservation, Arizona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San Carlos Apache Tribe of the San Carlos Reservation, Arizona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