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The Seminole Nation of Oklahoma</w:t>
      </w:r>
    </w:p>
    <w:p>
      <w:pPr>
        <w:pStyle w:val="HSBody"/>
      </w:pPr>
      <w:r>
        <w:t>Prepared for the offices of: 4 Senators, 2 Representatives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The Seminole Nation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The Seminole Nation of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$31,173,143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Ashley Moody (R-FL)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FL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Rick Scott (R-FL)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FL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Debbie Wasserman Schultz (D-FL-25)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FL</w:t>
            </w:r>
          </w:p>
        </w:tc>
        <w:tc>
          <w:tcPr>
            <w:tcW w:type="dxa" w:w="1872"/>
            <w:shd w:fill="F2F2F2" w:val="clear"/>
          </w:tcPr>
          <w:p>
            <w:r>
              <w:t>25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Appropriations; Agriculture, Rural Development, Food and Drug Administration, and Related Agencies; Energy and Water Development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Stephanie I. Bice (R-OK-05)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5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Appropriations; Transportation, Housing and Urban Development, and Related Agencies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Seminole Nation of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The Seminole Nation of Oklahoma's ice storm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FL-25 (100% overlap): $900,000 - $1,200,000</w:t>
      </w:r>
    </w:p>
    <w:p>
      <w:pPr>
        <w:pStyle w:val="HSBody"/>
      </w:pPr>
      <w:r>
        <w:t xml:space="preserve">  OK-05 (100% overlap): $900,000 - $1,200,000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Seminole Nation of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The Seminole Nation of Oklahoma's ice storm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FL-25 (100% overlap): $270,000 - $360,000</w:t>
      </w:r>
    </w:p>
    <w:p>
      <w:pPr>
        <w:pStyle w:val="HSBody"/>
      </w:pPr>
      <w:r>
        <w:t xml:space="preserve">  OK-05 (100% overlap): $270,000 - $360,000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Seminole Nation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The Seminole Nation of Oklahoma's ice storm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FL-25 (100% overlap): $360,000 - $480,000</w:t>
      </w:r>
    </w:p>
    <w:p>
      <w:pPr>
        <w:pStyle w:val="HSBody"/>
      </w:pPr>
      <w:r>
        <w:t xml:space="preserve">  OK-05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Seminole Nation of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The Seminole Nation of Oklahoma's ice storm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FL-25 (100% overlap): $540,000 - $720,000</w:t>
      </w:r>
    </w:p>
    <w:p>
      <w:pPr>
        <w:pStyle w:val="HSBody"/>
      </w:pPr>
      <w:r>
        <w:t xml:space="preserve">  OK-05 (100% overlap): $540,000 - $720,000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$31,173,143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$31,173,143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The Seminole Nation of Oklahoma generated an estimated $56,111,657-$74,815,543 in regional economic activity (BEA RIMS II methodology, output multiplier range 1.8-2.4x), supporting approximately 249-468 jobs (BLS employment requirements methodology).</w:t>
      </w:r>
    </w:p>
    <w:p>
      <w:pPr>
        <w:pStyle w:val="HSBody"/>
      </w:pPr>
      <w:r>
        <w:t>Hazard Alignment: The Seminole Nation of Oklahoma's ice storm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FL-25 (100% overlap): $56,111,657 - $74,815,543</w:t>
      </w:r>
    </w:p>
    <w:p>
      <w:pPr>
        <w:pStyle w:val="HSBody"/>
      </w:pPr>
      <w:r>
        <w:t xml:space="preserve">  OK-05 (100% overlap): $56,111,657 - $74,815,543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The Seminole Nation of Oklahoma generated an estimated $56,111,657-$74,815,543 in regional economic activity (BEA RIMS II methodology, output multiplier range 1.8-2.4x), supporting approximately 249-468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Seminole Nation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The Seminole Nation of Oklahoma's ice storm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FL-25 (100% overlap): $360,000 - $480,000</w:t>
      </w:r>
    </w:p>
    <w:p>
      <w:pPr>
        <w:pStyle w:val="HSBody"/>
      </w:pPr>
      <w:r>
        <w:t xml:space="preserve">  OK-05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Seminole Nation of Oklahoma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The Seminole Nation of Oklahoma's ice storm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FL-25 (100% overlap): $135,000 - $180,000</w:t>
      </w:r>
    </w:p>
    <w:p>
      <w:pPr>
        <w:pStyle w:val="HSBody"/>
      </w:pPr>
      <w:r>
        <w:t xml:space="preserve">  OK-05 (100% overlap): $135,000 - $180,000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Seminole Nation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The Seminole Nation of Oklahoma's ice storm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FL-25 (100% overlap): $630,000 - $840,000</w:t>
      </w:r>
    </w:p>
    <w:p>
      <w:pPr>
        <w:pStyle w:val="HSBody"/>
      </w:pPr>
      <w:r>
        <w:t xml:space="preserve">  OK-05 (100% overlap): $630,000 - $840,000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Seminole Nation of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The Seminole Nation of Oklahoma's ice storm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FL-25 (100% overlap): $450,000 - $600,000</w:t>
      </w:r>
    </w:p>
    <w:p>
      <w:pPr>
        <w:pStyle w:val="HSBody"/>
      </w:pPr>
      <w:r>
        <w:t xml:space="preserve">  OK-05 (100% overlap): $450,000 - $600,000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Seminole Nation of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The Seminole Nation of Oklahoma's ice storm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FL-25 (100% overlap): $216,000 - $288,000</w:t>
      </w:r>
    </w:p>
    <w:p>
      <w:pPr>
        <w:pStyle w:val="HSBody"/>
      </w:pPr>
      <w:r>
        <w:t xml:space="preserve">  OK-05 (100% overlap): $216,000 - $288,000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Seminole Nation of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Seminole Nation of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The Seminole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The Seminole Nation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The Seminole Nation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The Seminole Nation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