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Shawnee Tribe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OK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9.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This packet contains 12 program analyses tailored to Shawnee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Shawnee Tribe -- OK</w:t>
      </w:r>
    </w:p>
    <w:p>
      <w:pPr>
        <w:pStyle w:val="HSBody"/>
      </w:pPr>
      <w:r>
        <w:t>Top Climate Hazards: Ice Storm, Drought, Wildfire</w:t>
      </w:r>
    </w:p>
    <w:p>
      <w:pPr>
        <w:pStyle w:val="HSBody"/>
      </w:pPr>
      <w:r>
        <w:t>Total Federal Climate Resilience Funding: $2,284,346</w:t>
      </w:r>
    </w:p>
    <w:p>
      <w:pPr>
        <w:pStyle w:val="HSBody"/>
      </w:pPr>
      <w:r>
        <w:t>5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Shawnee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Shawnee Tribe's ice storm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Shawnee Tribe's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Shawnee Tribe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Shawnee Tribe's ice storm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Shawnee Tribe's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Shawnee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Shawnee Tribe's ice storm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Shawnee Tribe's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Shawnee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Shawnee Tribe's ice storm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Shawnee Tribe's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$1,175,835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$35,007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$1,210,842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Shawnee Tribe generated an estimated $2,179,516-$2,906,021 in regional economic activity (BEA RIMS II methodology, output multiplier range 1.8-2.4x), supporting approximately 10-18 jobs (BLS employment requirements methodology).</w:t>
      </w:r>
    </w:p>
    <w:p>
      <w:pPr>
        <w:pStyle w:val="HSBody"/>
      </w:pPr>
      <w:r>
        <w:t>Hazard Alignment: Shawnee Tribe's ice storm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Shawnee Tribe's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HUD IHBG funding to Shawnee Tribe generated an estimated $2,179,516-$2,906,021 in regional economic activity (BEA RIMS II methodology, output multiplier range 1.8-2.4x), supporting approximately 10-18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Shawnee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Shawnee Tribe's ice storm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Shawnee Tribe's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$305,000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$405,000</w:t>
            </w:r>
          </w:p>
        </w:tc>
        <w:tc>
          <w:tcPr>
            <w:tcW w:type="dxa" w:w="2340"/>
            <w:shd w:fill="FFFFFF" w:val="clear"/>
          </w:tcPr>
          <w:p>
            <w:r>
              <w:t>2024-10-01 - 2027-09-30</w:t>
            </w:r>
          </w:p>
        </w:tc>
      </w:tr>
    </w:tbl>
    <w:p>
      <w:pPr>
        <w:pStyle w:val="HSBody"/>
      </w:pPr>
      <w:r>
        <w:rPr>
          <w:b/>
        </w:rPr>
        <w:t>Total: $710,000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Shawnee Tribe generated an estimated $1,278,000-$1,704,000 in regional economic activity (BEA RIMS II methodology, output multiplier range 1.8-2.4x), supporting approximately 6-11 jobs (BLS employment requirements methodology).</w:t>
      </w:r>
    </w:p>
    <w:p>
      <w:pPr>
        <w:pStyle w:val="HSBody"/>
      </w:pPr>
      <w:r>
        <w:t>Hazard Alignment: Shawnee Tribe's ice storm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Shawnee Tribe's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EPA GAP funding to Shawnee Tribe generated an estimated $1,278,000-$1,704,000 in regional economic activity (BEA RIMS II methodology, output multiplier range 1.8-2.4x), supporting approximately 6-11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Shawnee Tribe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Shawnee Tribe's ice storm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Shawnee Tribe's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Shawnee Tribe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Shawnee Tribe's ice storm risk profile reinforces the economic case for continued federal investment in USBR WaterSMART.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Shawnee Tribe's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Shawnee Tribe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Shawnee Tribe's ice storm risk profile reinforces the economic case for continued federal investment in USBR TAP.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Shawnee Tribe's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Shawnee Tribe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Shawnee Tribe's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Shawnee Tribe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Shawnee Tribe's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55.5)</w:t>
      </w:r>
    </w:p>
    <w:p>
      <w:pPr>
        <w:pStyle w:val="HSBody"/>
      </w:pPr>
      <w:r>
        <w:t>Social Vulnerability: Relatively High (Score: 67.4)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88.6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$1,321,414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Drought</w:t>
            </w:r>
          </w:p>
        </w:tc>
        <w:tc>
          <w:tcPr>
            <w:tcW w:type="dxa" w:w="2340"/>
            <w:shd w:fill="FFFFFF" w:val="clear"/>
          </w:tcPr>
          <w:p>
            <w:r>
              <w:t>81.3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$1,251,722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81.1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$782,727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74.7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$1,551,979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70.5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$4,806,396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Shawnee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Ice Storm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Shawnee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EPA STAG</w:t>
      </w:r>
      <w:r>
        <w:t xml:space="preserve">  [Stable]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DOT PROTECT</w:t>
      </w:r>
      <w:r>
        <w:t xml:space="preserve">  [Secure]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Small"/>
      </w:pPr>
      <w:r>
        <w:t>Access: Tribal Set Aside | Funding: Discretionary</w:t>
      </w:r>
    </w:p>
    <w:p>
      <w:pPr>
        <w:pStyle w:val="HSSmall"/>
      </w:pPr>
      <w:r>
        <w:t>Learn more: Contact your program specialist or visit DOT for current application information.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Shawnee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