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Chevak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Chevak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Chevak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$821,383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$148,312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$145,071</w:t>
            </w:r>
          </w:p>
        </w:tc>
        <w:tc>
          <w:tcPr>
            <w:tcW w:type="dxa" w:w="2340"/>
            <w:shd w:fill="FFFFFF" w:val="clear"/>
          </w:tcPr>
          <w:p>
            <w:r>
              <w:t>2021-08-16 - 2024-12-31</w:t>
            </w:r>
          </w:p>
        </w:tc>
      </w:tr>
    </w:tbl>
    <w:p>
      <w:pPr>
        <w:pStyle w:val="HSBody"/>
      </w:pPr>
      <w:r>
        <w:rPr>
          <w:b/>
        </w:rPr>
        <w:t>Total: $293,383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Chevak Native Village generated an estimated $528,089-$704,119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Chevak Native Village generated an estimated $528,089-$704,119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Chevak Native Village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Chevak Native Village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Chevak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Chevak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Chevak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Chevak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Chevak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Chevak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