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Karluk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Karluk's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Karluk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$1,287,423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Karluk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Karluk's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Karluk's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$66,540</w:t>
            </w:r>
          </w:p>
        </w:tc>
        <w:tc>
          <w:tcPr>
            <w:tcW w:type="dxa" w:w="2340"/>
            <w:shd w:fill="F2F2F2" w:val="clear"/>
          </w:tcPr>
          <w:p>
            <w:r>
              <w:t>2018-10-01 - 2020-09-30</w:t>
            </w:r>
          </w:p>
        </w:tc>
      </w:tr>
    </w:tbl>
    <w:p>
      <w:pPr>
        <w:pStyle w:val="HSBody"/>
      </w:pPr>
      <w:r>
        <w:rPr>
          <w:b/>
        </w:rPr>
        <w:t>Total: $66,540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Karluk generated an estimated $119,772-$159,696 in regional economic activity (BEA RIMS II methodology, output multiplier range 1.8-2.4x), supporting approximately 1-1 jobs (BLS employment requirements methodology).</w:t>
      </w:r>
    </w:p>
    <w:p>
      <w:pPr>
        <w:pStyle w:val="HSBody"/>
      </w:pPr>
      <w:r>
        <w:t>Hazard Alignment: Native Village of Karluk's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Karluk's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Karluk generated an estimated $119,772-$159,696 in regional economic activity (BEA RIMS II methodology, output multiplier range 1.8-2.4x), supporting approximately 1-1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Karluk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Karluk's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Karluk's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Karluk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Karluk's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Karluk's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Karluk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Karluk's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Karluk's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Karluk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Native Village of Karluk's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Karluk's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Karluk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Karluk's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Karluk's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Karluk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Karluk's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Karluk's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$1,185,876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$35,007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$0</w:t>
            </w:r>
          </w:p>
        </w:tc>
        <w:tc>
          <w:tcPr>
            <w:tcW w:type="dxa" w:w="2340"/>
            <w:shd w:fill="F2F2F2" w:val="clear"/>
          </w:tcPr>
          <w:p/>
        </w:tc>
      </w:tr>
    </w:tbl>
    <w:p>
      <w:pPr>
        <w:pStyle w:val="HSBody"/>
      </w:pPr>
      <w:r>
        <w:rPr>
          <w:b/>
        </w:rPr>
        <w:t>Total: $1,220,883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Native Village of Karluk generated an estimated $2,197,589-$2,930,119 in regional economic activity (BEA RIMS II methodology, output multiplier range 1.8-2.4x), supporting approximately 10-18 jobs (BLS employment requirements methodology).</w:t>
      </w:r>
    </w:p>
    <w:p>
      <w:pPr>
        <w:pStyle w:val="HSBody"/>
      </w:pPr>
      <w:r>
        <w:t>Hazard Alignment: Native Village of Karluk's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Karluk's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Native Village of Karluk generated an estimated $2,197,589-$2,930,119 in regional economic activity (BEA RIMS II methodology, output multiplier range 1.8-2.4x), supporting approximately 10-18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Karluk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Karluk's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Karluk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Karluk's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Karluk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Karluk's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Karluk's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Karluk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Karluk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Karluk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