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New Koliganek Village Council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New Koliganek Village Council's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New Koliganek Village Council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$2,255,525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2020-01-01 - 2023-12-31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2024-01-01 - 2026-12-31</w:t>
            </w:r>
          </w:p>
        </w:tc>
      </w:tr>
    </w:tbl>
    <w:p>
      <w:pPr>
        <w:pStyle w:val="HSBody"/>
      </w:pPr>
      <w:r>
        <w:rPr>
          <w:b/>
        </w:rPr>
        <w:t>Total: $897,424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New Koliganek Village Council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New Koliganek Village Council generated an estimated $1,615,363-$2,153,818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Koliganek Village Council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 Koliganek Village Council's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New Koliganek Village Council's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New Koliganek Village Council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New Koliganek Village Council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New Koliganek Village Council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