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Nunapitchuk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Nunapitchuk's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Nunapitchuk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$3,031,391</w:t>
      </w:r>
    </w:p>
    <w:p>
      <w:pPr>
        <w:pStyle w:val="HSBody"/>
      </w:pPr>
      <w:r>
        <w:t>4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Nunapitchuk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Nunapitchuk's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Nunapitchuk's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$2,217,314</w:t>
            </w:r>
          </w:p>
        </w:tc>
        <w:tc>
          <w:tcPr>
            <w:tcW w:type="dxa" w:w="2340"/>
            <w:shd w:fill="F2F2F2" w:val="clear"/>
          </w:tcPr>
          <w:p>
            <w:r>
              <w:t>2023-08-17 - 2028-12-31</w:t>
            </w:r>
          </w:p>
        </w:tc>
      </w:tr>
    </w:tbl>
    <w:p>
      <w:pPr>
        <w:pStyle w:val="HSBody"/>
      </w:pPr>
      <w:r>
        <w:rPr>
          <w:b/>
        </w:rPr>
        <w:t>Total: $2,217,314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Native Village of Nunapitchuk generated an estimated $3,991,165-$5,321,554 in regional economic activity (BEA RIMS II methodology, output multiplier range 1.8-2.4x), supporting approximately 18-33 jobs (BLS employment requirements methodology).</w:t>
      </w:r>
    </w:p>
    <w:p>
      <w:pPr>
        <w:pStyle w:val="HSBody"/>
      </w:pPr>
      <w:r>
        <w:t>Hazard Alignment: Native Village of Nunapitchuk's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Nunapitchuk's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Native Village of Nunapitchuk generated an estimated $3,991,165-$5,321,554 in regional economic activity (BEA RIMS II methodology, output multiplier range 1.8-2.4x), supporting approximately 18-33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Nunapitchuk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Nunapitchuk's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Nunapitchuk's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Nunapitchuk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Nunapitchuk's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Nunapitchuk's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Nunapitchuk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Nunapitchuk's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Nunapitchuk's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$430,898</w:t>
            </w:r>
          </w:p>
        </w:tc>
        <w:tc>
          <w:tcPr>
            <w:tcW w:type="dxa" w:w="2340"/>
            <w:shd w:fill="F2F2F2" w:val="clear"/>
          </w:tcPr>
          <w:p>
            <w:r>
              <w:t>2023-10-01 - 2027-09-30</w:t>
            </w:r>
          </w:p>
        </w:tc>
      </w:tr>
    </w:tbl>
    <w:p>
      <w:pPr>
        <w:pStyle w:val="HSBody"/>
      </w:pPr>
      <w:r>
        <w:rPr>
          <w:b/>
        </w:rPr>
        <w:t>Total: $430,898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Nunapitchuk generated an estimated $775,616-$1,034,155 in regional economic activity (BEA RIMS II methodology, output multiplier range 1.8-2.4x), supporting approximately 3-6 jobs (BLS employment requirements methodology).</w:t>
      </w:r>
    </w:p>
    <w:p>
      <w:pPr>
        <w:pStyle w:val="HSBody"/>
      </w:pPr>
      <w:r>
        <w:t>Hazard Alignment: Native Village of Nunapitchuk's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Nunapitchuk's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Nunapitchuk generated an estimated $775,616-$1,034,155 in regional economic activity (BEA RIMS II methodology, output multiplier range 1.8-2.4x), supporting approximately 3-6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Nunapitchuk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Nunapitchuk's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Nunapitchuk's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Nunapitchuk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Nunapitchuk's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Nunapitchuk's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Nunapitchuk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Nunapitchuk's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Nunapitchuk's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Nunapitchuk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Nunapitchuk's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Nunapitchuk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Nunapitchuk's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Nunapitchuk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Nunapitchuk's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Nunapitchuk's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Nunapitchuk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Nunapitchuk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Nunapitchuk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