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Perryville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Perryville's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Perryville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$891,502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Perryville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Perryville's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Perryville's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Perryville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Perryville's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Perryville's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Perryville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Perryville's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Perryville's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Perryville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Perryville's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Perryville's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Perryville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Perryville's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Perryville's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Perryville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Native Village of Perryville's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Perryville's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Perryville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Perryville's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Perryville's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Perryville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Perryville's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Perryville's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Perryville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Perryville's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Perryville's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Perryville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Perryville's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Perryville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Perryville's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Perryville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Perryville's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Perryville's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Perryville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Perryville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Perryville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