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Platinum Traditional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Platinum Traditional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Platinum Traditional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Platinum Traditional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Platinum Traditional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Platinum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Platinum Traditional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Platinum Traditional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Platinum Traditional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