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pStyle w:val="Heading1"/>
      </w:pPr>
      <w:r>
        <w:t>FY26 Climate Resilience Program Priorities</w:t>
      </w:r>
    </w:p>
    <w:p>
      <w:pPr>
        <w:pStyle w:val="HSTitle"/>
      </w:pPr>
      <w:r>
        <w:t>Sitka Tribe of Alaska</w:t>
      </w:r>
    </w:p>
    <w:p>
      <w:pPr>
        <w:pStyle w:val="HSBody"/>
      </w:pPr>
      <w:r>
        <w:t>Prepared for the offices of: 2 Senators, 1 Representative</w:t>
      </w:r>
    </w:p>
    <w:p>
      <w:pPr>
        <w:pStyle w:val="HSBody"/>
      </w:pPr>
      <w:r>
        <w:t>State(s): AK</w:t>
      </w:r>
    </w:p>
    <w:p>
      <w:pPr>
        <w:pStyle w:val="HSBody"/>
      </w:pPr>
      <w:r>
        <w:t>Ecoregion(s): alaska</w:t>
      </w:r>
    </w:p>
    <w:p>
      <w:pPr>
        <w:pStyle w:val="HSBody"/>
      </w:pPr>
      <w:r>
        <w:t>Congressional Session: 119</w:t>
      </w:r>
    </w:p>
    <w:p>
      <w:pPr>
        <w:pStyle w:val="HSBody"/>
      </w:pPr>
      <w:r>
        <w:t>Generated: 2026-02-22</w:t>
      </w:r>
    </w:p>
    <w:p>
      <w:pPr>
        <w:pStyle w:val="HSSmall"/>
        <w:jc w:val="center"/>
      </w:pPr>
      <w:r>
        <w:t>For Congressional Office Use</w:t>
      </w:r>
    </w:p>
    <w:p>
      <w:r>
        <w:br w:type="page"/>
      </w:r>
    </w:p>
    <w:p>
      <w:pPr>
        <w:pStyle w:val="Heading2"/>
      </w:pPr>
      <w:r>
        <w:t>Program Hot Sheets</w:t>
      </w:r>
    </w:p>
    <w:p>
      <w:pPr>
        <w:pStyle w:val="HSBody"/>
      </w:pPr>
      <w:r>
        <w:t>1. FEMA BRIC</w:t>
      </w:r>
      <w:r>
        <w:t xml:space="preserve">  </w:t>
      </w:r>
      <w:r>
        <w:rPr>
          <w:color w:val="4B5563"/>
          <w:sz w:val="16"/>
        </w:rPr>
        <w:t>[Flagged -- Requires Specialist Attention]</w:t>
      </w:r>
    </w:p>
    <w:p>
      <w:pPr>
        <w:pStyle w:val="HSBody"/>
      </w:pPr>
      <w:r>
        <w:t>2. BIA Tribal Climate Resilience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3. IRS Elective Pay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4. FEMA Tribal Mitigation Plans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5. DOT PROTECT</w:t>
      </w:r>
      <w:r>
        <w:t xml:space="preserve">  </w:t>
      </w:r>
      <w:r>
        <w:rPr>
          <w:color w:val="4B5563"/>
          <w:sz w:val="16"/>
        </w:rPr>
        <w:t>[Secure]</w:t>
      </w:r>
    </w:p>
    <w:p>
      <w:pPr>
        <w:pStyle w:val="HSBody"/>
      </w:pPr>
      <w:r>
        <w:t>6. EPA GAP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7. DOE Indian Energy</w:t>
      </w:r>
      <w:r>
        <w:t xml:space="preserve">  </w:t>
      </w:r>
      <w:r>
        <w:rPr>
          <w:color w:val="4B5563"/>
          <w:sz w:val="16"/>
        </w:rPr>
        <w:t>[Uncertain]</w:t>
      </w:r>
    </w:p>
    <w:p>
      <w:pPr>
        <w:pStyle w:val="HSBody"/>
      </w:pPr>
      <w:r>
        <w:t>8. NOAA Tribal Grants</w:t>
      </w:r>
      <w:r>
        <w:t xml:space="preserve">  </w:t>
      </w:r>
      <w:r>
        <w:rPr>
          <w:color w:val="4B5563"/>
          <w:sz w:val="16"/>
        </w:rPr>
        <w:t>[Uncertain]</w:t>
      </w:r>
    </w:p>
    <w:p>
      <w:pPr>
        <w:pStyle w:val="HSBody"/>
      </w:pPr>
      <w:r>
        <w:t>9. HUD IHBG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10. FEMA HMGP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11. FEMA FMA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12. EPA STAG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This packet contains 12 program analyses tailored to Sitka Tribe of Alaska's climate risk profile and geographic context.</w:t>
      </w:r>
    </w:p>
    <w:p>
      <w:r>
        <w:br w:type="page"/>
      </w:r>
    </w:p>
    <w:p>
      <w:pPr>
        <w:pStyle w:val="Heading2"/>
      </w:pPr>
      <w:r>
        <w:t>Executive Summary</w:t>
      </w:r>
    </w:p>
    <w:p>
      <w:pPr>
        <w:pStyle w:val="HSTitle"/>
      </w:pPr>
      <w:r>
        <w:t>Sitka Tribe of Alaska -- AK</w:t>
      </w:r>
    </w:p>
    <w:p>
      <w:pPr>
        <w:pStyle w:val="HSBody"/>
      </w:pPr>
      <w:r>
        <w:t>Top Climate Hazards: Landslide, Avalanche, Earthquake</w:t>
      </w:r>
    </w:p>
    <w:p>
      <w:pPr>
        <w:pStyle w:val="HSBody"/>
      </w:pPr>
      <w:r>
        <w:t>Total Federal Climate Resilience Funding: $3,167,566</w:t>
      </w:r>
    </w:p>
    <w:p>
      <w:pPr>
        <w:pStyle w:val="HSBody"/>
      </w:pPr>
      <w:r>
        <w:t>15 federal climate resilience award(s) on record.</w:t>
      </w:r>
    </w:p>
    <w:p>
      <w:pPr>
        <w:pStyle w:val="HSBody"/>
      </w:pPr>
      <w:r>
        <w:t xml:space="preserve">  FEMA BRIC</w:t>
      </w:r>
      <w:r>
        <w:t xml:space="preserve">  </w:t>
      </w:r>
      <w:r>
        <w:rPr>
          <w:color w:val="4B5563"/>
          <w:sz w:val="16"/>
        </w:rPr>
        <w:t>[Flagged -- Requires Specialist Attention]</w:t>
      </w:r>
    </w:p>
    <w:p>
      <w:pPr>
        <w:pStyle w:val="HSBody"/>
      </w:pPr>
      <w:r>
        <w:t xml:space="preserve">  BIA Tribal Climate Resilience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 xml:space="preserve">  IRS Elective Pay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2 Senator(s) and 1 Representative(s) across 1 district(s)</w:t>
      </w:r>
    </w:p>
    <w:p>
      <w:pPr>
        <w:pStyle w:val="HSBody"/>
      </w:pPr>
      <w:r>
        <w:t>5 structural policy asks identified</w:t>
      </w:r>
    </w:p>
    <w:p>
      <w:r>
        <w:br w:type="page"/>
      </w:r>
    </w:p>
    <w:p>
      <w:pPr>
        <w:pStyle w:val="Heading2"/>
      </w:pPr>
      <w:r>
        <w:t>Relevant Legislation</w:t>
      </w:r>
      <w:r>
        <w:rPr>
          <w:color w:val="4B5563"/>
          <w:sz w:val="16"/>
        </w:rPr>
        <w:t xml:space="preserve"> [LOW]</w:t>
      </w:r>
    </w:p>
    <w:p>
      <w:pPr>
        <w:pStyle w:val="HSBody"/>
      </w:pPr>
      <w:r>
        <w:t>No tracked legislation identified in the current session.</w:t>
      </w:r>
    </w:p>
    <w:p>
      <w:r>
        <w:br w:type="page"/>
      </w:r>
    </w:p>
    <w:p>
      <w:pPr>
        <w:pStyle w:val="Heading2"/>
      </w:pPr>
      <w:r>
        <w:t>Congressional Delegation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rPr>
          <w:tblHeader/>
        </w:trPr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Name</w:t>
            </w:r>
          </w:p>
        </w:tc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Role</w:t>
            </w:r>
          </w:p>
        </w:tc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State</w:t>
            </w:r>
          </w:p>
        </w:tc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District</w:t>
            </w:r>
          </w:p>
        </w:tc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Relevant Committees</w:t>
            </w:r>
          </w:p>
        </w:tc>
      </w:tr>
      <w:tr>
        <w:tc>
          <w:tcPr>
            <w:tcW w:type="dxa" w:w="1872"/>
            <w:shd w:fill="F2F2F2" w:val="clear"/>
          </w:tcPr>
          <w:p>
            <w:r>
              <w:t>Sen. Dan Sullivan (R-AK)</w:t>
            </w:r>
          </w:p>
        </w:tc>
        <w:tc>
          <w:tcPr>
            <w:tcW w:type="dxa" w:w="1872"/>
            <w:shd w:fill="F2F2F2" w:val="clear"/>
          </w:tcPr>
          <w:p>
            <w:r>
              <w:t>Senator</w:t>
            </w:r>
          </w:p>
        </w:tc>
        <w:tc>
          <w:tcPr>
            <w:tcW w:type="dxa" w:w="1872"/>
            <w:shd w:fill="F2F2F2" w:val="clear"/>
          </w:tcPr>
          <w:p>
            <w:r>
              <w:t>AK</w:t>
            </w:r>
          </w:p>
        </w:tc>
        <w:tc>
          <w:tcPr>
            <w:tcW w:type="dxa" w:w="1872"/>
            <w:shd w:fill="F2F2F2" w:val="clear"/>
          </w:tcPr>
          <w:p>
            <w:r>
              <w:t>At-Large</w:t>
            </w:r>
          </w:p>
        </w:tc>
        <w:tc>
          <w:tcPr>
            <w:tcW w:type="dxa" w:w="1872"/>
            <w:shd w:fill="F2F2F2" w:val="clear"/>
          </w:tcPr>
          <w:p>
            <w:r>
              <w:t>Senate Committee on Commerce, Science, and Transportation; Surface Transportation, Freight, Pipelines, and Safety</w:t>
            </w:r>
          </w:p>
        </w:tc>
      </w:tr>
      <w:tr>
        <w:tc>
          <w:tcPr>
            <w:tcW w:type="dxa" w:w="1872"/>
            <w:shd w:fill="FFFFFF" w:val="clear"/>
          </w:tcPr>
          <w:p>
            <w:r>
              <w:t>Sen. Lisa Murkowski (R-AK)</w:t>
            </w:r>
          </w:p>
        </w:tc>
        <w:tc>
          <w:tcPr>
            <w:tcW w:type="dxa" w:w="1872"/>
            <w:shd w:fill="FFFFFF" w:val="clear"/>
          </w:tcPr>
          <w:p>
            <w:r>
              <w:t>Senator</w:t>
            </w:r>
          </w:p>
        </w:tc>
        <w:tc>
          <w:tcPr>
            <w:tcW w:type="dxa" w:w="1872"/>
            <w:shd w:fill="FFFFFF" w:val="clear"/>
          </w:tcPr>
          <w:p>
            <w:r>
              <w:t>AK</w:t>
            </w:r>
          </w:p>
        </w:tc>
        <w:tc>
          <w:tcPr>
            <w:tcW w:type="dxa" w:w="1872"/>
            <w:shd w:fill="FFFFFF" w:val="clear"/>
          </w:tcPr>
          <w:p>
            <w:r>
              <w:t>At-Large</w:t>
            </w:r>
          </w:p>
        </w:tc>
        <w:tc>
          <w:tcPr>
            <w:tcW w:type="dxa" w:w="1872"/>
            <w:shd w:fill="FFFFFF" w:val="clear"/>
          </w:tcPr>
          <w:p>
            <w:r>
              <w:t>Senate Committee on Appropriations; Commerce, Justice, Science, and Related Agencies; Energy and Water Development; Department of Interior, Environment, and Related Agencies; Senate Committee on Energy and Natural Resources; Senate Committee on Indian Affairs</w:t>
            </w:r>
          </w:p>
        </w:tc>
      </w:tr>
      <w:tr>
        <w:tc>
          <w:tcPr>
            <w:tcW w:type="dxa" w:w="1872"/>
            <w:shd w:fill="F2F2F2" w:val="clear"/>
          </w:tcPr>
          <w:p>
            <w:r>
              <w:t>Rep. Nicholas J. Begich (R-AK-AL)</w:t>
            </w:r>
          </w:p>
        </w:tc>
        <w:tc>
          <w:tcPr>
            <w:tcW w:type="dxa" w:w="1872"/>
            <w:shd w:fill="F2F2F2" w:val="clear"/>
          </w:tcPr>
          <w:p>
            <w:r>
              <w:t>Representative</w:t>
            </w:r>
          </w:p>
        </w:tc>
        <w:tc>
          <w:tcPr>
            <w:tcW w:type="dxa" w:w="1872"/>
            <w:shd w:fill="F2F2F2" w:val="clear"/>
          </w:tcPr>
          <w:p>
            <w:r>
              <w:t>AK</w:t>
            </w:r>
          </w:p>
        </w:tc>
        <w:tc>
          <w:tcPr>
            <w:tcW w:type="dxa" w:w="1872"/>
            <w:shd w:fill="F2F2F2" w:val="clear"/>
          </w:tcPr>
          <w:p>
            <w:r/>
          </w:p>
        </w:tc>
        <w:tc>
          <w:tcPr>
            <w:tcW w:type="dxa" w:w="1872"/>
            <w:shd w:fill="F2F2F2" w:val="clear"/>
          </w:tcPr>
          <w:p>
            <w:r>
              <w:t>House Committee on Natural Resources; Energy and Mineral Resources</w:t>
            </w:r>
          </w:p>
        </w:tc>
      </w:tr>
    </w:tbl>
    <w:p>
      <w:pPr>
        <w:pStyle w:val="HSBody"/>
      </w:pPr>
      <w:r>
        <w:t>3 members with relevant committee assignments</w:t>
      </w:r>
    </w:p>
    <w:p>
      <w:r>
        <w:br w:type="page"/>
      </w:r>
    </w:p>
    <w:p>
      <w:pPr>
        <w:pStyle w:val="HSTitle"/>
      </w:pPr>
      <w:r>
        <w:t>FEMA BRIC</w:t>
      </w:r>
    </w:p>
    <w:p>
      <w:pPr>
        <w:pStyle w:val="HSSubtitle"/>
      </w:pPr>
      <w:r>
        <w:t>FEMA | Competitive | One-Time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Flagged -- Requires Specialist Attention</w:t>
      </w:r>
    </w:p>
    <w:p>
      <w:pPr>
        <w:pStyle w:val="HSBody"/>
      </w:pPr>
      <w:r>
        <w:t>FEMA announced termination of BRIC on April 4, 2025. FY24/25 cycles canceled. ~$882M unobligated IIJA funds being returned to Treasury. Requires immediate specialist engagement.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FEMA pre-disaster mitigation competitive grant program.</w:t>
      </w:r>
    </w:p>
    <w:p>
      <w:pPr>
        <w:pStyle w:val="HSBody"/>
      </w:pPr>
      <w:r>
        <w:t>Federal Home: Federal Emergency Management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Sitka Tribe of Alaska has not yet received funding through FEMA BRIC.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FEMA BRIC:</w:t>
      </w:r>
    </w:p>
    <w:p>
      <w:pPr>
        <w:pStyle w:val="HSBody"/>
      </w:pPr>
      <w:r>
        <w:t>Based on program averages, a successful FEMA BRIC application could generate an estimated $900,000-$1,200,000 in regional economic impact, supporting approximately 4-8 jobs (BEA RIMS II methodology, output multiplier range 1.8-2.4x; BLS employment requirements methodology).</w:t>
      </w:r>
    </w:p>
    <w:p>
      <w:pPr>
        <w:pStyle w:val="HSBody"/>
      </w:pPr>
      <w:r>
        <w:t>Hazard Alignment: Sitka Tribe of Alaska's landslide risk profile reinforces the economic case for continued federal investment in FEMA BRIC.</w:t>
      </w:r>
    </w:p>
    <w:p>
      <w:pPr>
        <w:pStyle w:val="HSBody"/>
      </w:pPr>
      <w:r>
        <w:t>Every federal dollar invested in hazard mitigation generates an estimated $4 in future avoided costs (FEMA/NIBS MitSaves, 2018).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FEMA pre-disaster mitigation competitive grant program.</w:t>
      </w:r>
    </w:p>
    <w:p>
      <w:pPr>
        <w:pStyle w:val="HSCalloutDetail"/>
        <w:shd w:fill="EEF2FF" w:val="clear"/>
      </w:pPr>
      <w:r>
        <w:t>WHY: Sitka Tribe of Alaska's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FEMA BRIC application could generate an estimated $900,000-$1,200,000 in regional economic impact, supporting approximately 4-8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Match/Cost-Share Waivers [Immediate]</w:t>
      </w:r>
    </w:p>
    <w:p>
      <w:pPr>
        <w:pStyle w:val="HSBody"/>
      </w:pPr>
      <w:r>
        <w:t>Categorical Tribal exemptions from cost-share requirements based on trust responsibility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BIA Tribal Climate Resilience</w:t>
      </w:r>
    </w:p>
    <w:p>
      <w:pPr>
        <w:pStyle w:val="HSSubtitle"/>
      </w:pPr>
      <w:r>
        <w:t>BIA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FY26 funded at $34.291M. Core vehicle; focus on permanent multi-year stability.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Core BIA program funding Tribal climate adaptation planning and implementation.</w:t>
      </w:r>
    </w:p>
    <w:p>
      <w:pPr>
        <w:pStyle w:val="HSBody"/>
      </w:pPr>
      <w:r>
        <w:t>Federal Home: Bureau of Indian Affairs</w:t>
      </w:r>
    </w:p>
    <w:p>
      <w:pPr>
        <w:pStyle w:val="HSSection"/>
      </w:pPr>
      <w:r>
        <w:t>Award History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Program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CFDA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Obligation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Period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bia_tcr</w:t>
            </w:r>
          </w:p>
        </w:tc>
        <w:tc>
          <w:tcPr>
            <w:tcW w:type="dxa" w:w="2340"/>
            <w:shd w:fill="F2F2F2" w:val="clear"/>
          </w:tcPr>
          <w:p>
            <w:r>
              <w:t>15.156</w:t>
            </w:r>
          </w:p>
        </w:tc>
        <w:tc>
          <w:tcPr>
            <w:tcW w:type="dxa" w:w="2340"/>
            <w:shd w:fill="F2F2F2" w:val="clear"/>
          </w:tcPr>
          <w:p>
            <w:r>
              <w:t>$149,013</w:t>
            </w:r>
          </w:p>
        </w:tc>
        <w:tc>
          <w:tcPr>
            <w:tcW w:type="dxa" w:w="2340"/>
            <w:shd w:fill="F2F2F2" w:val="clear"/>
          </w:tcPr>
          <w:p>
            <w:r>
              <w:t>2021-08-16 - 2024-08-15</w:t>
            </w:r>
          </w:p>
        </w:tc>
      </w:tr>
      <w:tr>
        <w:tc>
          <w:tcPr>
            <w:tcW w:type="dxa" w:w="2340"/>
            <w:shd w:fill="FFFFFF" w:val="clear"/>
          </w:tcPr>
          <w:p>
            <w:r>
              <w:t>bia_tcr</w:t>
            </w:r>
          </w:p>
        </w:tc>
        <w:tc>
          <w:tcPr>
            <w:tcW w:type="dxa" w:w="2340"/>
            <w:shd w:fill="FFFFFF" w:val="clear"/>
          </w:tcPr>
          <w:p>
            <w:r>
              <w:t>15.156</w:t>
            </w:r>
          </w:p>
        </w:tc>
        <w:tc>
          <w:tcPr>
            <w:tcW w:type="dxa" w:w="2340"/>
            <w:shd w:fill="FFFFFF" w:val="clear"/>
          </w:tcPr>
          <w:p>
            <w:r>
              <w:t>$141,067</w:t>
            </w:r>
          </w:p>
        </w:tc>
        <w:tc>
          <w:tcPr>
            <w:tcW w:type="dxa" w:w="2340"/>
            <w:shd w:fill="FFFFFF" w:val="clear"/>
          </w:tcPr>
          <w:p>
            <w:r>
              <w:t>2019-08-01 - 2022-12-31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bia_tcr</w:t>
            </w:r>
          </w:p>
        </w:tc>
        <w:tc>
          <w:tcPr>
            <w:tcW w:type="dxa" w:w="2340"/>
            <w:shd w:fill="F2F2F2" w:val="clear"/>
          </w:tcPr>
          <w:p>
            <w:r>
              <w:t>15.156</w:t>
            </w:r>
          </w:p>
        </w:tc>
        <w:tc>
          <w:tcPr>
            <w:tcW w:type="dxa" w:w="2340"/>
            <w:shd w:fill="F2F2F2" w:val="clear"/>
          </w:tcPr>
          <w:p>
            <w:r>
              <w:t>$140,553</w:t>
            </w:r>
          </w:p>
        </w:tc>
        <w:tc>
          <w:tcPr>
            <w:tcW w:type="dxa" w:w="2340"/>
            <w:shd w:fill="F2F2F2" w:val="clear"/>
          </w:tcPr>
          <w:p>
            <w:r>
              <w:t>2020-06-01 - 2023-04-30</w:t>
            </w:r>
          </w:p>
        </w:tc>
      </w:tr>
      <w:tr>
        <w:tc>
          <w:tcPr>
            <w:tcW w:type="dxa" w:w="2340"/>
            <w:shd w:fill="FFFFFF" w:val="clear"/>
          </w:tcPr>
          <w:p>
            <w:r>
              <w:t>bia_tcr</w:t>
            </w:r>
          </w:p>
        </w:tc>
        <w:tc>
          <w:tcPr>
            <w:tcW w:type="dxa" w:w="2340"/>
            <w:shd w:fill="FFFFFF" w:val="clear"/>
          </w:tcPr>
          <w:p>
            <w:r>
              <w:t>15.156</w:t>
            </w:r>
          </w:p>
        </w:tc>
        <w:tc>
          <w:tcPr>
            <w:tcW w:type="dxa" w:w="2340"/>
            <w:shd w:fill="FFFFFF" w:val="clear"/>
          </w:tcPr>
          <w:p>
            <w:r>
              <w:t>$98,249</w:t>
            </w:r>
          </w:p>
        </w:tc>
        <w:tc>
          <w:tcPr>
            <w:tcW w:type="dxa" w:w="2340"/>
            <w:shd w:fill="FFFFFF" w:val="clear"/>
          </w:tcPr>
          <w:p>
            <w:r>
              <w:t>2018-09-01 - 2022-02-28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bia_tcr</w:t>
            </w:r>
          </w:p>
        </w:tc>
        <w:tc>
          <w:tcPr>
            <w:tcW w:type="dxa" w:w="2340"/>
            <w:shd w:fill="F2F2F2" w:val="clear"/>
          </w:tcPr>
          <w:p>
            <w:r>
              <w:t>15.156</w:t>
            </w:r>
          </w:p>
        </w:tc>
        <w:tc>
          <w:tcPr>
            <w:tcW w:type="dxa" w:w="2340"/>
            <w:shd w:fill="F2F2F2" w:val="clear"/>
          </w:tcPr>
          <w:p>
            <w:r>
              <w:t>$14,890</w:t>
            </w:r>
          </w:p>
        </w:tc>
        <w:tc>
          <w:tcPr>
            <w:tcW w:type="dxa" w:w="2340"/>
            <w:shd w:fill="F2F2F2" w:val="clear"/>
          </w:tcPr>
          <w:p>
            <w:r>
              <w:t>2020-06-01 - 2023-07-30</w:t>
            </w:r>
          </w:p>
        </w:tc>
      </w:tr>
    </w:tbl>
    <w:p>
      <w:pPr>
        <w:pStyle w:val="HSBody"/>
      </w:pPr>
      <w:r>
        <w:rPr>
          <w:b/>
        </w:rPr>
        <w:t>Total: $543,772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BIA Tribal Climate Resilience funding to Sitka Tribe of Alaska generated an estimated $978,790-$1,305,054 in regional economic activity (BEA RIMS II methodology, output multiplier range 1.8-2.4x), supporting approximately 4-8 jobs (BLS employment requirements methodology).</w:t>
      </w:r>
    </w:p>
    <w:p>
      <w:pPr>
        <w:pStyle w:val="HSBody"/>
      </w:pPr>
      <w:r>
        <w:t>Hazard Alignment: Sitka Tribe of Alaska's landslide risk profile reinforces the economic case for continued federal investment in BIA Tribal Climate Resilience.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Core BIA program funding Tribal climate adaptation planning and implementation.</w:t>
      </w:r>
    </w:p>
    <w:p>
      <w:pPr>
        <w:pStyle w:val="HSCalloutDetail"/>
        <w:shd w:fill="EEF2FF" w:val="clear"/>
      </w:pPr>
      <w:r>
        <w:t>WHY: Sitka Tribe of Alaska's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BIA Tribal Climate Resilience funding to Sitka Tribe of Alaska generated an estimated $978,790-$1,305,054 in regional economic activity (BEA RIMS II methodology, output multiplier range 1.8-2.4x), supporting approximately 4-8 jobs (BLS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Active awards under BIA Tribal Climate Resilience; Landslide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Active awards under BIA Tribal Climate Resilience; Landslide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Active awards under BIA Tribal Climate Resilience; Landslide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Active awards under BIA Tribal Climate Resilience;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IRS Elective Pay</w:t>
      </w:r>
    </w:p>
    <w:p>
      <w:pPr>
        <w:pStyle w:val="HSSubtitle"/>
      </w:pPr>
      <w:r>
        <w:t>Treasury/IRS | Direct | Mandatory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At Risk</w:t>
      </w:r>
    </w:p>
    <w:p>
      <w:pPr>
        <w:pStyle w:val="HSBody"/>
      </w:pPr>
      <w:r>
        <w:t>Final regulations (Jan 2026) confirm Tribal instrumentalities, but IRA §6417 faces active reconciliation repeal threat. Bipartisan defense coalition needed.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IRA provision allowing Tribes to receive clean energy tax credits as direct payments. Subject to reconciliation repeal threat.</w:t>
      </w:r>
    </w:p>
    <w:p>
      <w:pPr>
        <w:pStyle w:val="HSBody"/>
      </w:pPr>
      <w:r>
        <w:t>Federal Home: Department of the Treasury / IRS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Sitka Tribe of Alaska has not yet received funding through IRS Elective Pay.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IRS Elective Pay:</w:t>
      </w:r>
    </w:p>
    <w:p>
      <w:pPr>
        <w:pStyle w:val="HSBody"/>
      </w:pPr>
      <w:r>
        <w:t>Based on program averages, a successful IRS Elective Pay application could generate an estimated $360,000-$480,000 in regional economic impact, supporting approximately 2-3 jobs (BEA RIMS II methodology, output multiplier range 1.8-2.4x; BLS employment requirements methodology).</w:t>
      </w:r>
    </w:p>
    <w:p>
      <w:pPr>
        <w:pStyle w:val="HSBody"/>
      </w:pPr>
      <w:r>
        <w:t>Hazard Alignment: Sitka Tribe of Alaska's landslide risk profile reinforces the economic case for continued federal investment in IRS Elective Pay.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IRA provision allowing Tribes to receive clean energy tax credits as direct payments. Subject to reconciliation repeal threat.</w:t>
      </w:r>
    </w:p>
    <w:p>
      <w:pPr>
        <w:pStyle w:val="HSCalloutDetail"/>
        <w:shd w:fill="EEF2FF" w:val="clear"/>
      </w:pPr>
      <w:r>
        <w:t>WHY: Sitka Tribe of Alaska's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IRS Elective Pay application could generate an estimated $360,000-$480,000 in regional economic impact, supporting approximately 2-3 jobs (BEA RIMS II methodology, output multiplier range 1.8-2.4x; BLS employment requirements methodology).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FEMA Tribal Mitigation Plans</w:t>
      </w:r>
    </w:p>
    <w:p>
      <w:pPr>
        <w:pStyle w:val="HSSubtitle"/>
      </w:pPr>
      <w:r>
        <w:t>FEMA | Direct | Discretionary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At Risk</w:t>
      </w:r>
    </w:p>
    <w:p>
      <w:pPr>
        <w:pStyle w:val="HSBody"/>
      </w:pPr>
      <w:r>
        <w:t>Loss of BRIC as primary funding incentive reduces plan ROI; statutory requirement remains but funding for planning is opaque.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FEMA support for Tribal hazard mitigation planning.</w:t>
      </w:r>
    </w:p>
    <w:p>
      <w:pPr>
        <w:pStyle w:val="HSBody"/>
      </w:pPr>
      <w:r>
        <w:t>Federal Home: Federal Emergency Management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Sitka Tribe of Alaska has not yet received funding through FEMA Tribal Mitigation Plans.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FEMA Tribal Mitigation Plans:</w:t>
      </w:r>
    </w:p>
    <w:p>
      <w:pPr>
        <w:pStyle w:val="HSBody"/>
      </w:pPr>
      <w:r>
        <w:t>Based on program averages, a successful FEMA Tribal Mitigation Plans application could generate an estimated $540,000-$720,000 in regional economic impact, supporting approximately 2-4 jobs (BEA RIMS II methodology, output multiplier range 1.8-2.4x; BLS employment requirements methodology).</w:t>
      </w:r>
    </w:p>
    <w:p>
      <w:pPr>
        <w:pStyle w:val="HSBody"/>
      </w:pPr>
      <w:r>
        <w:t>Hazard Alignment: Sitka Tribe of Alaska's landslide risk profile reinforces the economic case for continued federal investment in FEMA Tribal Mitigation Plans.</w:t>
      </w:r>
    </w:p>
    <w:p>
      <w:pPr>
        <w:pStyle w:val="HSBody"/>
      </w:pPr>
      <w:r>
        <w:t>Every federal dollar invested in hazard mitigation generates an estimated $4 in future avoided costs (FEMA/NIBS MitSaves, 2018).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FEMA support for Tribal hazard mitigation planning.</w:t>
      </w:r>
    </w:p>
    <w:p>
      <w:pPr>
        <w:pStyle w:val="HSCalloutDetail"/>
        <w:shd w:fill="EEF2FF" w:val="clear"/>
      </w:pPr>
      <w:r>
        <w:t>WHY: Sitka Tribe of Alaska's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FEMA Tribal Mitigation Plans application could generate an estimated $540,000-$720,000 in regional economic impact, supporting approximately 2-4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Match/Cost-Share Waivers [Immediate]</w:t>
      </w:r>
    </w:p>
    <w:p>
      <w:pPr>
        <w:pStyle w:val="HSBody"/>
      </w:pPr>
      <w:r>
        <w:t>Categorical Tribal exemptions from cost-share requirements based on trust responsibility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DOT PROTECT</w:t>
      </w:r>
    </w:p>
    <w:p>
      <w:pPr>
        <w:pStyle w:val="HSSubtitle"/>
      </w:pPr>
      <w:r>
        <w:t>DOT | Tribal Set Aside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Secure</w:t>
      </w:r>
    </w:p>
    <w:p>
      <w:pPr>
        <w:pStyle w:val="HSBody"/>
      </w:pPr>
      <w:r>
        <w:t>Tribal set-aside (2%) is statutorily protected under IIJA §11405. Not subject to annual appropriations volatility.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DOT program for resilience improvements to surface transportation. Statutory Tribal set-aside provides durable protection.</w:t>
      </w:r>
    </w:p>
    <w:p>
      <w:pPr>
        <w:pStyle w:val="HSBody"/>
      </w:pPr>
      <w:r>
        <w:t>Federal Home: Department of Transportation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Sitka Tribe of Alaska has not yet received funding through DOT PROTECT.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DOT PROTECT:</w:t>
      </w:r>
    </w:p>
    <w:p>
      <w:pPr>
        <w:pStyle w:val="HSBody"/>
      </w:pPr>
      <w:r>
        <w:t>Based on program averages, a successful DOT PROTECT application could generate an estimated $450,000-$600,000 in regional economic impact, supporting approximately 2-4 jobs (BEA RIMS II methodology, output multiplier range 1.8-2.4x; BLS employment requirements methodology).</w:t>
      </w:r>
    </w:p>
    <w:p>
      <w:pPr>
        <w:pStyle w:val="HSBody"/>
      </w:pPr>
      <w:r>
        <w:t>Hazard Alignment: Sitka Tribe of Alaska's landslide risk profile reinforces the economic case for continued federal investment in DOT PROTECT.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DOT program for resilience improvements to surface transportation. Statutory Tribal set-aside provides durable protection.</w:t>
      </w:r>
    </w:p>
    <w:p>
      <w:pPr>
        <w:pStyle w:val="HSCalloutDetail"/>
        <w:shd w:fill="EEF2FF" w:val="clear"/>
      </w:pPr>
      <w:r>
        <w:t>WHY: Sitka Tribe of Alaska's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DOT PROTECT application could generate an estimated $450,000-$600,000 in regional economic impact, supporting approximately 2-4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EPA GAP</w:t>
      </w:r>
    </w:p>
    <w:p>
      <w:pPr>
        <w:pStyle w:val="HSSubtitle"/>
      </w:pPr>
      <w:r>
        <w:t>EPA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Established program under Indian Environmental GAP Act of 1992. Annual appropriations; stable baseline.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EPA General Assistance Program providing base environmental capacity to Tribes.</w:t>
      </w:r>
    </w:p>
    <w:p>
      <w:pPr>
        <w:pStyle w:val="HSBody"/>
      </w:pPr>
      <w:r>
        <w:t>Federal Home: Environmental Protection Agency</w:t>
      </w:r>
    </w:p>
    <w:p>
      <w:pPr>
        <w:pStyle w:val="HSSection"/>
      </w:pPr>
      <w:r>
        <w:t>Award History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Program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CFDA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Obligation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Period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epa_gap</w:t>
            </w:r>
          </w:p>
        </w:tc>
        <w:tc>
          <w:tcPr>
            <w:tcW w:type="dxa" w:w="2340"/>
            <w:shd w:fill="F2F2F2" w:val="clear"/>
          </w:tcPr>
          <w:p>
            <w:r>
              <w:t>66.926</w:t>
            </w:r>
          </w:p>
        </w:tc>
        <w:tc>
          <w:tcPr>
            <w:tcW w:type="dxa" w:w="2340"/>
            <w:shd w:fill="F2F2F2" w:val="clear"/>
          </w:tcPr>
          <w:p>
            <w:r>
              <w:t>$499,352</w:t>
            </w:r>
          </w:p>
        </w:tc>
        <w:tc>
          <w:tcPr>
            <w:tcW w:type="dxa" w:w="2340"/>
            <w:shd w:fill="F2F2F2" w:val="clear"/>
          </w:tcPr>
          <w:p>
            <w:r>
              <w:t>2020-10-01 - 2024-09-30</w:t>
            </w:r>
          </w:p>
        </w:tc>
      </w:tr>
      <w:tr>
        <w:tc>
          <w:tcPr>
            <w:tcW w:type="dxa" w:w="2340"/>
            <w:shd w:fill="FFFFFF" w:val="clear"/>
          </w:tcPr>
          <w:p>
            <w:r>
              <w:t>epa_gap</w:t>
            </w:r>
          </w:p>
        </w:tc>
        <w:tc>
          <w:tcPr>
            <w:tcW w:type="dxa" w:w="2340"/>
            <w:shd w:fill="FFFFFF" w:val="clear"/>
          </w:tcPr>
          <w:p>
            <w:r>
              <w:t>66.926</w:t>
            </w:r>
          </w:p>
        </w:tc>
        <w:tc>
          <w:tcPr>
            <w:tcW w:type="dxa" w:w="2340"/>
            <w:shd w:fill="FFFFFF" w:val="clear"/>
          </w:tcPr>
          <w:p>
            <w:r>
              <w:t>$292,812</w:t>
            </w:r>
          </w:p>
        </w:tc>
        <w:tc>
          <w:tcPr>
            <w:tcW w:type="dxa" w:w="2340"/>
            <w:shd w:fill="FFFFFF" w:val="clear"/>
          </w:tcPr>
          <w:p>
            <w:r>
              <w:t>2024-10-01 - 2026-09-30</w:t>
            </w:r>
          </w:p>
        </w:tc>
      </w:tr>
    </w:tbl>
    <w:p>
      <w:pPr>
        <w:pStyle w:val="HSBody"/>
      </w:pPr>
      <w:r>
        <w:rPr>
          <w:b/>
        </w:rPr>
        <w:t>Total: $792,164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EPA GAP funding to Sitka Tribe of Alaska generated an estimated $1,425,895-$1,901,194 in regional economic activity (BEA RIMS II methodology, output multiplier range 1.8-2.4x), supporting approximately 6-12 jobs (BLS employment requirements methodology).</w:t>
      </w:r>
    </w:p>
    <w:p>
      <w:pPr>
        <w:pStyle w:val="HSBody"/>
      </w:pPr>
      <w:r>
        <w:t>Hazard Alignment: Sitka Tribe of Alaska's landslide risk profile reinforces the economic case for continued federal investment in EPA GAP.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EPA General Assistance Program providing base environmental capacity to Tribes.</w:t>
      </w:r>
    </w:p>
    <w:p>
      <w:pPr>
        <w:pStyle w:val="HSCalloutDetail"/>
        <w:shd w:fill="EEF2FF" w:val="clear"/>
      </w:pPr>
      <w:r>
        <w:t>WHY: Sitka Tribe of Alaska's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EPA GAP funding to Sitka Tribe of Alaska generated an estimated $1,425,895-$1,901,194 in regional economic activity (BEA RIMS II methodology, output multiplier range 1.8-2.4x), supporting approximately 6-12 jobs (BLS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Active awards under EPA GAP; Landslide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Active awards under EPA GAP; Landslide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Active awards under EPA GAP;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DOE Indian Energy</w:t>
      </w:r>
    </w:p>
    <w:p>
      <w:pPr>
        <w:pStyle w:val="HSSubtitle"/>
      </w:pPr>
      <w:r>
        <w:t>DOE | Direct | Discretionary</w:t>
      </w:r>
    </w:p>
    <w:p>
      <w:pPr>
        <w:pStyle w:val="HSBody"/>
      </w:pPr>
      <w:r>
        <w:rPr>
          <w:rFonts w:ascii="Arial" w:hAnsi="Arial"/>
          <w:color w:val="B45309"/>
          <w:sz w:val="28"/>
        </w:rPr>
        <w:t xml:space="preserve">● </w:t>
      </w:r>
      <w:r>
        <w:rPr>
          <w:rFonts w:ascii="Arial" w:hAnsi="Arial"/>
          <w:b/>
          <w:color w:val="B45309"/>
          <w:sz w:val="22"/>
        </w:rPr>
        <w:t>Uncertain</w:t>
      </w:r>
    </w:p>
    <w:p>
      <w:pPr>
        <w:pStyle w:val="HSBody"/>
      </w:pPr>
      <w:r>
        <w:t>Active program but DOE reorganization and IRA implementation uncertainty create structural ambiguity.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DOE Office of Indian Energy programs for Tribal energy development.</w:t>
      </w:r>
    </w:p>
    <w:p>
      <w:pPr>
        <w:pStyle w:val="HSBody"/>
      </w:pPr>
      <w:r>
        <w:t>Federal Home: Department of Energy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Sitka Tribe of Alaska has not yet received funding through DOE Indian Energy.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DOE Indian Energy:</w:t>
      </w:r>
    </w:p>
    <w:p>
      <w:pPr>
        <w:pStyle w:val="HSBody"/>
      </w:pPr>
      <w:r>
        <w:t>Based on program averages, a successful DOE Indian Energy application could generate an estimated $360,000-$480,000 in regional economic impact, supporting approximately 2-3 jobs (BEA RIMS II methodology, output multiplier range 1.8-2.4x; BLS employment requirements methodology).</w:t>
      </w:r>
    </w:p>
    <w:p>
      <w:pPr>
        <w:pStyle w:val="HSBody"/>
      </w:pPr>
      <w:r>
        <w:t>Hazard Alignment: Sitka Tribe of Alaska's landslide risk profile reinforces the economic case for continued federal investment in DOE Indian Energy.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DOE Office of Indian Energy programs for Tribal energy development.</w:t>
      </w:r>
    </w:p>
    <w:p>
      <w:pPr>
        <w:pStyle w:val="HSCalloutDetail"/>
        <w:shd w:fill="EEF2FF" w:val="clear"/>
      </w:pPr>
      <w:r>
        <w:t>WHY: Sitka Tribe of Alaska's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DOE Indian Energy application could generate an estimated $360,000-$480,000 in regional economic impact, supporting approximately 2-3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NOAA Tribal Grants</w:t>
      </w:r>
    </w:p>
    <w:p>
      <w:pPr>
        <w:pStyle w:val="HSSubtitle"/>
      </w:pPr>
      <w:r>
        <w:t>NOAA | Competitive | Discretionary</w:t>
      </w:r>
    </w:p>
    <w:p>
      <w:pPr>
        <w:pStyle w:val="HSBody"/>
      </w:pPr>
      <w:r>
        <w:rPr>
          <w:rFonts w:ascii="Arial" w:hAnsi="Arial"/>
          <w:color w:val="B45309"/>
          <w:sz w:val="28"/>
        </w:rPr>
        <w:t xml:space="preserve">● </w:t>
      </w:r>
      <w:r>
        <w:rPr>
          <w:rFonts w:ascii="Arial" w:hAnsi="Arial"/>
          <w:b/>
          <w:color w:val="B45309"/>
          <w:sz w:val="22"/>
        </w:rPr>
        <w:t>Uncertain</w:t>
      </w:r>
    </w:p>
    <w:p>
      <w:pPr>
        <w:pStyle w:val="HSBody"/>
      </w:pPr>
      <w:r>
        <w:t>NOAA climate programs face potential restructuring. Tribal-specific lines not well-protected in appropriations.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NOAA programs supporting Tribal climate and coastal resilience.</w:t>
      </w:r>
    </w:p>
    <w:p>
      <w:pPr>
        <w:pStyle w:val="HSBody"/>
      </w:pPr>
      <w:r>
        <w:t>Federal Home: National Oceanic and Atmospheric Administration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Sitka Tribe of Alaska has not yet received funding through NOAA Tribal Grants.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NOAA Tribal Grants:</w:t>
      </w:r>
    </w:p>
    <w:p>
      <w:pPr>
        <w:pStyle w:val="HSBody"/>
      </w:pPr>
      <w:r>
        <w:t>Based on program averages, a successful NOAA Tribal Grants application could generate an estimated $270,000-$360,000 in regional economic impact, supporting approximately 1-2 jobs (BEA RIMS II methodology, output multiplier range 1.8-2.4x; BLS employment requirements methodology).</w:t>
      </w:r>
    </w:p>
    <w:p>
      <w:pPr>
        <w:pStyle w:val="HSBody"/>
      </w:pPr>
      <w:r>
        <w:t>Hazard Alignment: Sitka Tribe of Alaska's landslide risk profile reinforces the economic case for continued federal investment in NOAA Tribal Grants.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NOAA programs supporting Tribal climate and coastal resilience.</w:t>
      </w:r>
    </w:p>
    <w:p>
      <w:pPr>
        <w:pStyle w:val="HSCalloutDetail"/>
        <w:shd w:fill="EEF2FF" w:val="clear"/>
      </w:pPr>
      <w:r>
        <w:t>WHY: Sitka Tribe of Alaska's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NOAA Tribal Grants application could generate an estimated $270,000-$360,000 in regional economic impact, supporting approximately 1-2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HUD IHBG</w:t>
      </w:r>
    </w:p>
    <w:p>
      <w:pPr>
        <w:pStyle w:val="HSSubtitle"/>
      </w:pPr>
      <w:r>
        <w:t>HUD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Established formula program under NAHASDA. Reauthorization pending but baseline funding stable.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HUD Indian Housing Block Grant program under NAHASDA.</w:t>
      </w:r>
    </w:p>
    <w:p>
      <w:pPr>
        <w:pStyle w:val="HSBody"/>
      </w:pPr>
      <w:r>
        <w:t>Federal Home: Department of Housing and Urban Development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Sitka Tribe of Alaska has not yet received funding through HUD IHBG.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HUD IHBG:</w:t>
      </w:r>
    </w:p>
    <w:p>
      <w:pPr>
        <w:pStyle w:val="HSBody"/>
      </w:pPr>
      <w:r>
        <w:t>Based on program averages, a successful HUD IHBG application could generate an estimated $720,000-$960,000 in regional economic impact, supporting approximately 3-6 jobs (BEA RIMS II methodology, output multiplier range 1.8-2.4x; BLS employment requirements methodology).</w:t>
      </w:r>
    </w:p>
    <w:p>
      <w:pPr>
        <w:pStyle w:val="HSBody"/>
      </w:pPr>
      <w:r>
        <w:t>Hazard Alignment: Sitka Tribe of Alaska's landslide risk profile reinforces the economic case for continued federal investment in HUD IHBG.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HUD Indian Housing Block Grant program under NAHASDA.</w:t>
      </w:r>
    </w:p>
    <w:p>
      <w:pPr>
        <w:pStyle w:val="HSCalloutDetail"/>
        <w:shd w:fill="EEF2FF" w:val="clear"/>
      </w:pPr>
      <w:r>
        <w:t>WHY: Sitka Tribe of Alaska's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HUD IHBG application could generate an estimated $720,000-$960,000 in regional economic impact, supporting approximately 3-6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FEMA HMGP</w:t>
      </w:r>
    </w:p>
    <w:p>
      <w:pPr>
        <w:pStyle w:val="HSSubtitle"/>
      </w:pPr>
      <w:r>
        <w:t>FEMA | Competitive | Mandatory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At Risk</w:t>
      </w:r>
    </w:p>
    <w:p>
      <w:pPr>
        <w:pStyle w:val="HSBody"/>
      </w:pPr>
      <w:r>
        <w:t>HMGP remains authorized but severely constrained since February 2025. DHS Secretary requires personal sign-off on all grants over $100,000, creating de facto approval bottleneck. Not terminated but functionally impaired.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FEMA post-disaster hazard mitigation grant program under Stafford Act Section 404. Triggered by presidential disaster declarations.</w:t>
      </w:r>
    </w:p>
    <w:p>
      <w:pPr>
        <w:pStyle w:val="HSBody"/>
      </w:pPr>
      <w:r>
        <w:t>Federal Home: Federal Emergency Management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Sitka Tribe of Alaska has not yet received funding through FEMA HMGP.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FEMA post-disaster hazard mitigation grant program under Stafford Act Section 404. Triggered by presidential disaster declarations.</w:t>
      </w:r>
    </w:p>
    <w:p>
      <w:pPr>
        <w:pStyle w:val="HSCalloutDetail"/>
        <w:shd w:fill="EEF2FF" w:val="clear"/>
      </w:pPr>
      <w:r>
        <w:t>WHY: Sitka Tribe of Alaska's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Federal investment in this program supports Tribal community resilience and regional economic development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FEMA FMA</w:t>
      </w:r>
    </w:p>
    <w:p>
      <w:pPr>
        <w:pStyle w:val="HSSubtitle"/>
      </w:pPr>
      <w:r>
        <w:t>FEMA | Competitive | Discretionary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At Risk</w:t>
      </w:r>
    </w:p>
    <w:p>
      <w:pPr>
        <w:pStyle w:val="HSBody"/>
      </w:pPr>
      <w:r>
        <w:t>$600M FY2024 total with $50M Tribal set-aside. Requires NFIP participation. FY2024 NOFO disrupted by FEMA reorganization. Tribal access constrained by low NFIP participation rates.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FEMA Flood Mitigation Assistance program for NFIP-participating communities. $600M/year with $50M Tribal set-aside.</w:t>
      </w:r>
    </w:p>
    <w:p>
      <w:pPr>
        <w:pStyle w:val="HSBody"/>
      </w:pPr>
      <w:r>
        <w:t>Federal Home: Federal Emergency Management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Sitka Tribe of Alaska has not yet received funding through FEMA FMA.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FEMA Flood Mitigation Assistance program for NFIP-participating communities. $600M/year with $50M Tribal set-aside.</w:t>
      </w:r>
    </w:p>
    <w:p>
      <w:pPr>
        <w:pStyle w:val="HSCalloutDetail"/>
        <w:shd w:fill="EEF2FF" w:val="clear"/>
      </w:pPr>
      <w:r>
        <w:t>WHY: Sitka Tribe of Alaska's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Federal investment in this program supports Tribal community resilience and regional economic development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EPA STAG</w:t>
      </w:r>
    </w:p>
    <w:p>
      <w:pPr>
        <w:pStyle w:val="HSSubtitle"/>
      </w:pPr>
      <w:r>
        <w:t>EPA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IIJA-funded supplemental lines (Lead/PFAS) remain active through FY26.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EPA State and Tribal Assistance Grants for environmental infrastructure.</w:t>
      </w:r>
    </w:p>
    <w:p>
      <w:pPr>
        <w:pStyle w:val="HSBody"/>
      </w:pPr>
      <w:r>
        <w:t>Federal Home: Environmental Protection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Sitka Tribe of Alaska has not yet received funding through EPA STAG.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EPA STAG:</w:t>
      </w:r>
    </w:p>
    <w:p>
      <w:pPr>
        <w:pStyle w:val="HSBody"/>
      </w:pPr>
      <w:r>
        <w:t>Based on program averages, a successful EPA STAG application could generate an estimated $180,000-$240,000 in regional economic impact, supporting approximately 1-2 jobs (BEA RIMS II methodology, output multiplier range 1.8-2.4x; BLS employment requirements methodology).</w:t>
      </w:r>
    </w:p>
    <w:p>
      <w:pPr>
        <w:pStyle w:val="HSBody"/>
      </w:pPr>
      <w:r>
        <w:t>Hazard Alignment: Sitka Tribe of Alaska's landslide risk profile reinforces the economic case for continued federal investment in EPA STAG.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EPA State and Tribal Assistance Grants for environmental infrastructure.</w:t>
      </w:r>
    </w:p>
    <w:p>
      <w:pPr>
        <w:pStyle w:val="HSCalloutDetail"/>
        <w:shd w:fill="EEF2FF" w:val="clear"/>
      </w:pPr>
      <w:r>
        <w:t>WHY: Sitka Tribe of Alaska's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EPA STAG application could generate an estimated $180,000-$240,000 in regional economic impact, supporting approximately 1-2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eading2"/>
      </w:pPr>
      <w:r>
        <w:t>Climate Hazard Profile</w:t>
      </w:r>
    </w:p>
    <w:p>
      <w:pPr>
        <w:pStyle w:val="HSSmall"/>
      </w:pPr>
      <w:r>
        <w:t>Source: FEMA National Risk Index, county-level data aggregated to Tribal geographic boundaries.</w:t>
      </w:r>
    </w:p>
    <w:p>
      <w:pPr>
        <w:pStyle w:val="HSBody"/>
      </w:pPr>
      <w:r>
        <w:t>Overall Risk Rating: Relatively Low (Score: 35.2)</w:t>
      </w:r>
    </w:p>
    <w:p>
      <w:pPr>
        <w:pStyle w:val="HSBody"/>
      </w:pPr>
      <w:r>
        <w:t>Social Vulnerability: Relatively High (Score: 62.4)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Hazard Type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Risk Score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Risk Rating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Expected Annual Loss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Landslide</w:t>
            </w:r>
          </w:p>
        </w:tc>
        <w:tc>
          <w:tcPr>
            <w:tcW w:type="dxa" w:w="2340"/>
            <w:shd w:fill="F2F2F2" w:val="clear"/>
          </w:tcPr>
          <w:p>
            <w:r>
              <w:t>84.8</w:t>
            </w:r>
          </w:p>
        </w:tc>
        <w:tc>
          <w:tcPr>
            <w:tcW w:type="dxa" w:w="2340"/>
            <w:shd w:fill="F2F2F2" w:val="clear"/>
          </w:tcPr>
          <w:p>
            <w:r>
              <w:t>Very High</w:t>
            </w:r>
          </w:p>
        </w:tc>
        <w:tc>
          <w:tcPr>
            <w:tcW w:type="dxa" w:w="2340"/>
            <w:shd w:fill="F2F2F2" w:val="clear"/>
          </w:tcPr>
          <w:p>
            <w:r>
              <w:t>$390,208</w:t>
            </w:r>
          </w:p>
        </w:tc>
      </w:tr>
      <w:tr>
        <w:tc>
          <w:tcPr>
            <w:tcW w:type="dxa" w:w="2340"/>
            <w:shd w:fill="FFFFFF" w:val="clear"/>
          </w:tcPr>
          <w:p>
            <w:r>
              <w:t>Avalanche</w:t>
            </w:r>
          </w:p>
        </w:tc>
        <w:tc>
          <w:tcPr>
            <w:tcW w:type="dxa" w:w="2340"/>
            <w:shd w:fill="FFFFFF" w:val="clear"/>
          </w:tcPr>
          <w:p>
            <w:r>
              <w:t>75.1</w:t>
            </w:r>
          </w:p>
        </w:tc>
        <w:tc>
          <w:tcPr>
            <w:tcW w:type="dxa" w:w="2340"/>
            <w:shd w:fill="FFFFFF" w:val="clear"/>
          </w:tcPr>
          <w:p>
            <w:r>
              <w:t>Relatively High</w:t>
            </w:r>
          </w:p>
        </w:tc>
        <w:tc>
          <w:tcPr>
            <w:tcW w:type="dxa" w:w="2340"/>
            <w:shd w:fill="FFFFFF" w:val="clear"/>
          </w:tcPr>
          <w:p>
            <w:r>
              <w:t>$2,031,536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Earthquake</w:t>
            </w:r>
          </w:p>
        </w:tc>
        <w:tc>
          <w:tcPr>
            <w:tcW w:type="dxa" w:w="2340"/>
            <w:shd w:fill="F2F2F2" w:val="clear"/>
          </w:tcPr>
          <w:p>
            <w:r>
              <w:t>69.1</w:t>
            </w:r>
          </w:p>
        </w:tc>
        <w:tc>
          <w:tcPr>
            <w:tcW w:type="dxa" w:w="2340"/>
            <w:shd w:fill="F2F2F2" w:val="clear"/>
          </w:tcPr>
          <w:p>
            <w:r>
              <w:t>Relatively High</w:t>
            </w:r>
          </w:p>
        </w:tc>
        <w:tc>
          <w:tcPr>
            <w:tcW w:type="dxa" w:w="2340"/>
            <w:shd w:fill="F2F2F2" w:val="clear"/>
          </w:tcPr>
          <w:p>
            <w:r>
              <w:t>$22,131,623</w:t>
            </w:r>
          </w:p>
        </w:tc>
      </w:tr>
      <w:tr>
        <w:tc>
          <w:tcPr>
            <w:tcW w:type="dxa" w:w="2340"/>
            <w:shd w:fill="FFFFFF" w:val="clear"/>
          </w:tcPr>
          <w:p>
            <w:r>
              <w:t>Volcanic Activity</w:t>
            </w:r>
          </w:p>
        </w:tc>
        <w:tc>
          <w:tcPr>
            <w:tcW w:type="dxa" w:w="2340"/>
            <w:shd w:fill="FFFFFF" w:val="clear"/>
          </w:tcPr>
          <w:p>
            <w:r>
              <w:t>56.7</w:t>
            </w:r>
          </w:p>
        </w:tc>
        <w:tc>
          <w:tcPr>
            <w:tcW w:type="dxa" w:w="2340"/>
            <w:shd w:fill="FFFFFF" w:val="clear"/>
          </w:tcPr>
          <w:p>
            <w:r>
              <w:t>Relatively Moderate</w:t>
            </w:r>
          </w:p>
        </w:tc>
        <w:tc>
          <w:tcPr>
            <w:tcW w:type="dxa" w:w="2340"/>
            <w:shd w:fill="FFFFFF" w:val="clear"/>
          </w:tcPr>
          <w:p>
            <w:r>
              <w:t>$144,019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Winter Weather</w:t>
            </w:r>
          </w:p>
        </w:tc>
        <w:tc>
          <w:tcPr>
            <w:tcW w:type="dxa" w:w="2340"/>
            <w:shd w:fill="F2F2F2" w:val="clear"/>
          </w:tcPr>
          <w:p>
            <w:r>
              <w:t>54.5</w:t>
            </w:r>
          </w:p>
        </w:tc>
        <w:tc>
          <w:tcPr>
            <w:tcW w:type="dxa" w:w="2340"/>
            <w:shd w:fill="F2F2F2" w:val="clear"/>
          </w:tcPr>
          <w:p>
            <w:r>
              <w:t>Relatively Moderate</w:t>
            </w:r>
          </w:p>
        </w:tc>
        <w:tc>
          <w:tcPr>
            <w:tcW w:type="dxa" w:w="2340"/>
            <w:shd w:fill="F2F2F2" w:val="clear"/>
          </w:tcPr>
          <w:p>
            <w:r>
              <w:t>$231,083</w:t>
            </w:r>
          </w:p>
        </w:tc>
      </w:tr>
    </w:tbl>
    <w:p>
      <w:r>
        <w:br w:type="page"/>
      </w:r>
    </w:p>
    <w:p>
      <w:pPr>
        <w:pStyle w:val="Heading2"/>
      </w:pPr>
      <w:r>
        <w:t>Structural Policy Asks</w:t>
      </w:r>
    </w:p>
    <w:p>
      <w:pPr>
        <w:pStyle w:val="HSBody"/>
      </w:pPr>
      <w:r>
        <w:t>The following structural policy changes would advance climate resilience funding for Sitka Tribe of Alaska and similarly situated Tribes.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Body"/>
      </w:pPr>
      <w:r>
        <w:t>Programs advanced: bia_tcr, epa_gap, doe_indian_energy, noaa_tribal, epa_stag, dot_protect, usbr_watersmart, usda_wildfire, hud_ihbg</w:t>
      </w:r>
    </w:p>
    <w:p>
      <w:pPr>
        <w:pStyle w:val="HSSmall"/>
      </w:pPr>
      <w:r>
        <w:t>Evidence: Active awards in affected programs; Landslide risk profile</w:t>
      </w:r>
    </w:p>
    <w:p>
      <w:pPr>
        <w:pStyle w:val="HSBody"/>
      </w:pPr>
      <w:r>
        <w:rPr>
          <w:b/>
        </w:rPr>
        <w:t>Match/Cost-Share Waivers [Immediate]</w:t>
      </w:r>
    </w:p>
    <w:p>
      <w:pPr>
        <w:pStyle w:val="HSBody"/>
      </w:pPr>
      <w:r>
        <w:t>Categorical Tribal exemptions from cost-share requirements based on trust responsibility</w:t>
      </w:r>
    </w:p>
    <w:p>
      <w:pPr>
        <w:pStyle w:val="HSBody"/>
      </w:pPr>
      <w:r>
        <w:t>Target: Congress</w:t>
      </w:r>
    </w:p>
    <w:p>
      <w:pPr>
        <w:pStyle w:val="HSBody"/>
      </w:pPr>
      <w:r>
        <w:t>Programs advanced: usda_wildfire, usbr_watersmart, fema_tribal_mitigation, fema_bric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Body"/>
      </w:pPr>
      <w:r>
        <w:t>Programs advanced: bia_tcr, dot_protect, usbr_watersmart, epa_stag</w:t>
      </w:r>
    </w:p>
    <w:p>
      <w:pPr>
        <w:pStyle w:val="HSSmall"/>
      </w:pPr>
      <w:r>
        <w:t>Evidence: Active awards in affected programs; Landslide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Body"/>
      </w:pPr>
      <w:r>
        <w:t>Programs advanced: fema_tribal_mitigation, bia_tcr, epa_gap, epa_tribal_air</w:t>
      </w:r>
    </w:p>
    <w:p>
      <w:pPr>
        <w:pStyle w:val="HSSmall"/>
      </w:pPr>
      <w:r>
        <w:t>Evidence: Active awards in affected programs; Landslide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Body"/>
      </w:pPr>
      <w:r>
        <w:t>Programs advanced: bia_tcr, epa_gap, epa_stag, noaa_tribal, epa_tribal_air</w:t>
      </w:r>
    </w:p>
    <w:p>
      <w:pPr>
        <w:pStyle w:val="HSSmall"/>
      </w:pPr>
      <w:r>
        <w:t>Evidence: Active awards in affected programs; Landslide risk profile</w:t>
      </w:r>
    </w:p>
    <w:p>
      <w:r>
        <w:br w:type="page"/>
      </w:r>
    </w:p>
    <w:p>
      <w:pPr>
        <w:pStyle w:val="Heading2"/>
      </w:pPr>
      <w:r>
        <w:t>Appendix: Additional Programs</w:t>
      </w:r>
    </w:p>
    <w:p>
      <w:pPr>
        <w:pStyle w:val="HSBody"/>
      </w:pPr>
      <w:r>
        <w:t>The following programs were assessed as lower priority for Sitka Tribe of Alaska based on hazard profile and geographic relevance. They may still be relevant for specific project needs.</w:t>
      </w:r>
    </w:p>
    <w:p>
      <w:pPr>
        <w:pStyle w:val="HSBody"/>
      </w:pPr>
      <w:r>
        <w:rPr>
          <w:b/>
        </w:rPr>
        <w:t>USDA Wildfire Defense Grants</w:t>
      </w:r>
      <w:r>
        <w:t xml:space="preserve">  [Stable but Vulnerable]</w:t>
      </w:r>
    </w:p>
    <w:p>
      <w:pPr>
        <w:pStyle w:val="HSBody"/>
      </w:pPr>
      <w:r>
        <w:t>USDA grants for community wildfire defense and fuels management.</w:t>
      </w:r>
    </w:p>
    <w:p>
      <w:pPr>
        <w:pStyle w:val="HSSmall"/>
      </w:pPr>
      <w:r>
        <w:t>Access: Competitive | Funding: One-Time</w:t>
      </w:r>
    </w:p>
    <w:p>
      <w:pPr>
        <w:pStyle w:val="HSSmall"/>
      </w:pPr>
      <w:r>
        <w:t>Learn more: Contact your program specialist or visit USFS for current application information.</w:t>
      </w:r>
    </w:p>
    <w:p>
      <w:pPr>
        <w:pStyle w:val="HSBody"/>
      </w:pPr>
      <w:r>
        <w:rPr>
          <w:b/>
        </w:rPr>
        <w:t>Tribal Community Resilience Annual Awards</w:t>
      </w:r>
      <w:r>
        <w:t xml:space="preserve">  [Stable]</w:t>
      </w:r>
    </w:p>
    <w:p>
      <w:pPr>
        <w:pStyle w:val="HSBody"/>
      </w:pPr>
      <w:r>
        <w:t>BIA annual awards program for Tribal community resilience projects. Complements the core TCR program with implementation funding.</w:t>
      </w:r>
    </w:p>
    <w:p>
      <w:pPr>
        <w:pStyle w:val="HSSmall"/>
      </w:pPr>
      <w:r>
        <w:t>Access: Direct | Funding: Discretionary</w:t>
      </w:r>
    </w:p>
    <w:p>
      <w:pPr>
        <w:pStyle w:val="HSSmall"/>
      </w:pPr>
      <w:r>
        <w:t>Learn more: Contact your program specialist or visit BIA for current application information.</w:t>
      </w:r>
    </w:p>
    <w:p>
      <w:pPr>
        <w:pStyle w:val="HSBody"/>
      </w:pPr>
      <w:r>
        <w:rPr>
          <w:b/>
        </w:rPr>
        <w:t>Tribal Air Quality Management</w:t>
      </w:r>
      <w:r>
        <w:t xml:space="preserve">  [Stable]</w:t>
      </w:r>
    </w:p>
    <w:p>
      <w:pPr>
        <w:pStyle w:val="HSBody"/>
      </w:pPr>
      <w:r>
        <w:t>EPA program supporting Tribal air quality monitoring and management under Clean Air Act §105.</w:t>
      </w:r>
    </w:p>
    <w:p>
      <w:pPr>
        <w:pStyle w:val="HSSmall"/>
      </w:pPr>
      <w:r>
        <w:t>Access: Direct | Funding: Discretionary</w:t>
      </w:r>
    </w:p>
    <w:p>
      <w:pPr>
        <w:pStyle w:val="HSSmall"/>
      </w:pPr>
      <w:r>
        <w:t>Learn more: Contact your program specialist or visit EPA for current application information.</w:t>
      </w:r>
    </w:p>
    <w:p>
      <w:pPr>
        <w:pStyle w:val="HSBody"/>
      </w:pPr>
      <w:r>
        <w:rPr>
          <w:b/>
        </w:rPr>
        <w:t>FHWA TTP Safety</w:t>
      </w:r>
      <w:r>
        <w:t xml:space="preserve">  [Stable]</w:t>
      </w:r>
    </w:p>
    <w:p>
      <w:pPr>
        <w:pStyle w:val="HSBody"/>
      </w:pPr>
      <w:r>
        <w:t>FHWA Tribal Transportation Program safety funding.</w:t>
      </w:r>
    </w:p>
    <w:p>
      <w:pPr>
        <w:pStyle w:val="HSSmall"/>
      </w:pPr>
      <w:r>
        <w:t>Access: Direct | Funding: Discretionary</w:t>
      </w:r>
    </w:p>
    <w:p>
      <w:pPr>
        <w:pStyle w:val="HSSmall"/>
      </w:pPr>
      <w:r>
        <w:t>Learn more: Contact your program specialist or visit FHWA for current application information.</w:t>
      </w:r>
    </w:p>
    <w:p>
      <w:pPr>
        <w:pStyle w:val="HSBody"/>
      </w:pPr>
      <w:r>
        <w:rPr>
          <w:b/>
        </w:rPr>
        <w:t>USBR WaterSMART</w:t>
      </w:r>
      <w:r>
        <w:t xml:space="preserve">  [Uncertain]</w:t>
      </w:r>
    </w:p>
    <w:p>
      <w:pPr>
        <w:pStyle w:val="HSBody"/>
      </w:pPr>
      <w:r>
        <w:t>Bureau of Reclamation WaterSMART grants for water conservation and drought resilience.</w:t>
      </w:r>
    </w:p>
    <w:p>
      <w:pPr>
        <w:pStyle w:val="HSSmall"/>
      </w:pPr>
      <w:r>
        <w:t>Access: Competitive | Funding: Discretionary</w:t>
      </w:r>
    </w:p>
    <w:p>
      <w:pPr>
        <w:pStyle w:val="HSSmall"/>
      </w:pPr>
      <w:r>
        <w:t>Learn more: Contact your program specialist or visit Reclamation for current application information.</w:t>
      </w:r>
    </w:p>
    <w:p>
      <w:pPr>
        <w:pStyle w:val="HSBody"/>
      </w:pPr>
      <w:r>
        <w:rPr>
          <w:b/>
        </w:rPr>
        <w:t>USBR TAP</w:t>
      </w:r>
      <w:r>
        <w:t xml:space="preserve">  [Stable]</w:t>
      </w:r>
    </w:p>
    <w:p>
      <w:pPr>
        <w:pStyle w:val="HSBody"/>
      </w:pPr>
      <w:r>
        <w:t>Bureau of Reclamation Technical Assistance Program.</w:t>
      </w:r>
    </w:p>
    <w:p>
      <w:pPr>
        <w:pStyle w:val="HSSmall"/>
      </w:pPr>
      <w:r>
        <w:t>Access: Direct | Funding: Discretionary</w:t>
      </w:r>
    </w:p>
    <w:p>
      <w:pPr>
        <w:pStyle w:val="HSSmall"/>
      </w:pPr>
      <w:r>
        <w:t>Learn more: Contact your program specialist or visit Reclamation for current application information.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4B5563"/>
        <w:sz w:val="14"/>
      </w:rPr>
      <w:t>For Congressional Office Use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Arial" w:hAnsi="Arial"/>
        <w:color w:val="4B5563"/>
        <w:sz w:val="16"/>
      </w:rPr>
      <w:t>Sitka Tribe of Alaska | FY26 Climate Resilience Program Priorities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276" w:lineRule="auto" w:after="80"/>
      <w:jc w:val="left"/>
    </w:pPr>
    <w:rPr>
      <w:rFonts w:ascii="Arial" w:hAnsi="Arial"/>
      <w:color w:val="1F2937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A237E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37415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37415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HSTitle">
    <w:name w:val="HS Title"/>
    <w:pPr>
      <w:spacing w:after="120"/>
    </w:pPr>
    <w:rPr>
      <w:rFonts w:ascii="Arial" w:hAnsi="Arial"/>
      <w:b/>
      <w:color w:val="1A237E"/>
      <w:sz w:val="36"/>
    </w:rPr>
  </w:style>
  <w:style w:type="paragraph" w:customStyle="1" w:styleId="HSSubtitle">
    <w:name w:val="HS Subtitle"/>
    <w:pPr>
      <w:spacing w:after="80"/>
    </w:pPr>
    <w:rPr>
      <w:rFonts w:ascii="Arial" w:hAnsi="Arial"/>
      <w:b w:val="0"/>
      <w:color w:val="374151"/>
      <w:sz w:val="24"/>
    </w:rPr>
  </w:style>
  <w:style w:type="paragraph" w:customStyle="1" w:styleId="HSSection">
    <w:name w:val="HS Section"/>
    <w:pPr>
      <w:spacing w:after="80" w:before="240"/>
    </w:pPr>
    <w:rPr>
      <w:rFonts w:ascii="Arial" w:hAnsi="Arial"/>
      <w:b/>
      <w:color w:val="374151"/>
      <w:sz w:val="24"/>
    </w:rPr>
  </w:style>
  <w:style w:type="paragraph" w:customStyle="1" w:styleId="HSBody">
    <w:name w:val="HS Body"/>
    <w:pPr>
      <w:spacing w:after="80"/>
    </w:pPr>
    <w:rPr>
      <w:rFonts w:ascii="Arial" w:hAnsi="Arial"/>
      <w:b w:val="0"/>
      <w:color w:val="1F2937"/>
      <w:sz w:val="20"/>
    </w:rPr>
  </w:style>
  <w:style w:type="paragraph" w:customStyle="1" w:styleId="HSSmall">
    <w:name w:val="HS Small"/>
    <w:pPr>
      <w:spacing w:after="40"/>
    </w:pPr>
    <w:rPr>
      <w:rFonts w:ascii="Arial" w:hAnsi="Arial"/>
      <w:b w:val="0"/>
      <w:color w:val="6B7280"/>
      <w:sz w:val="16"/>
    </w:rPr>
  </w:style>
  <w:style w:type="paragraph" w:customStyle="1" w:styleId="HSCallout">
    <w:name w:val="HS Callout"/>
    <w:pPr>
      <w:spacing w:before="160"/>
      <w:ind w:left="432"/>
    </w:pPr>
    <w:rPr>
      <w:rFonts w:ascii="Arial" w:hAnsi="Arial"/>
      <w:b/>
      <w:color w:val="1F2937"/>
      <w:sz w:val="20"/>
    </w:rPr>
  </w:style>
  <w:style w:type="paragraph" w:customStyle="1" w:styleId="HSCalloutDetail">
    <w:name w:val="HS Callout Detail"/>
    <w:pPr>
      <w:spacing w:after="40"/>
      <w:ind w:left="432"/>
    </w:pPr>
    <w:rPr>
      <w:rFonts w:ascii="Arial" w:hAnsi="Arial"/>
      <w:b w:val="0"/>
      <w:color w:val="1F2937"/>
      <w:sz w:val="20"/>
    </w:rPr>
  </w:style>
  <w:style w:type="paragraph" w:customStyle="1" w:styleId="HSColumnPrimary">
    <w:name w:val="HS Column Primary"/>
    <w:pPr>
      <w:widowControl/>
      <w:spacing w:after="80" w:line="276" w:lineRule="auto"/>
      <w:jc w:val="left"/>
    </w:pPr>
    <w:rPr>
      <w:rFonts w:ascii="Arial" w:hAnsi="Arial"/>
      <w:b w:val="0"/>
      <w:color w:val="1F2937"/>
      <w:sz w:val="20"/>
    </w:rPr>
  </w:style>
  <w:style w:type="paragraph" w:customStyle="1" w:styleId="HSColumnSecondary">
    <w:name w:val="HS Column Secondary"/>
    <w:pPr>
      <w:widowControl/>
      <w:spacing w:after="60" w:line="276" w:lineRule="auto"/>
      <w:jc w:val="left"/>
    </w:pPr>
    <w:rPr>
      <w:rFonts w:ascii="Arial" w:hAnsi="Arial"/>
      <w:b w:val="0"/>
      <w:color w:val="1F2937"/>
      <w:sz w:val="18"/>
    </w:rPr>
  </w:style>
  <w:style w:type="paragraph" w:customStyle="1" w:styleId="HSBoxTitle">
    <w:name w:val="HS Box Title"/>
    <w:pPr>
      <w:widowControl/>
      <w:spacing w:after="40" w:line="276" w:lineRule="auto"/>
      <w:jc w:val="left"/>
    </w:pPr>
    <w:rPr>
      <w:rFonts w:ascii="Arial" w:hAnsi="Arial"/>
      <w:b/>
      <w:color w:val="374151"/>
      <w:sz w:val="20"/>
    </w:rPr>
  </w:style>
  <w:style w:type="paragraph" w:customStyle="1" w:styleId="HSBoxBody">
    <w:name w:val="HS Box Body"/>
    <w:pPr>
      <w:widowControl/>
      <w:spacing w:after="40" w:line="276" w:lineRule="auto"/>
      <w:jc w:val="left"/>
    </w:pPr>
    <w:rPr>
      <w:rFonts w:ascii="Arial" w:hAnsi="Arial"/>
      <w:b w:val="0"/>
      <w:color w:val="1F2937"/>
      <w:sz w:val="18"/>
    </w:rPr>
  </w:style>
  <w:style w:type="paragraph" w:customStyle="1" w:styleId="HSAskLabel">
    <w:name w:val="HS Ask Label"/>
    <w:pPr>
      <w:widowControl/>
      <w:spacing w:after="20" w:line="276" w:lineRule="auto"/>
      <w:jc w:val="left"/>
    </w:pPr>
    <w:rPr>
      <w:rFonts w:ascii="Arial" w:hAnsi="Arial"/>
      <w:b/>
      <w:color w:val="1A237E"/>
      <w:sz w:val="20"/>
    </w:rPr>
  </w:style>
  <w:style w:type="paragraph" w:customStyle="1" w:styleId="HSAskDetail">
    <w:name w:val="HS Ask Detail"/>
    <w:pPr>
      <w:widowControl/>
      <w:spacing w:after="40" w:line="276" w:lineRule="auto"/>
      <w:jc w:val="left"/>
    </w:pPr>
    <w:rPr>
      <w:rFonts w:ascii="Arial" w:hAnsi="Arial"/>
      <w:b w:val="0"/>
      <w:color w:val="1F2937"/>
      <w:sz w:val="18"/>
    </w:rPr>
  </w:style>
  <w:style w:type="paragraph" w:customStyle="1" w:styleId="HSFooter">
    <w:name w:val="HS Footer"/>
    <w:pPr>
      <w:widowControl/>
      <w:spacing w:after="0" w:line="276" w:lineRule="auto"/>
      <w:jc w:val="left"/>
    </w:pPr>
    <w:rPr>
      <w:rFonts w:ascii="Arial" w:hAnsi="Arial"/>
      <w:b w:val="0"/>
      <w:color w:val="6B7280"/>
      <w:sz w:val="14"/>
    </w:rPr>
  </w:style>
  <w:style w:type="paragraph" w:customStyle="1" w:styleId="HSCaption">
    <w:name w:val="HS Caption"/>
    <w:pPr>
      <w:widowControl/>
      <w:spacing w:after="40" w:line="276" w:lineRule="auto"/>
      <w:jc w:val="left"/>
    </w:pPr>
    <w:rPr>
      <w:rFonts w:ascii="Arial" w:hAnsi="Arial"/>
      <w:b w:val="0"/>
      <w:color w:val="6B7280"/>
      <w:sz w:val="16"/>
    </w:rPr>
  </w:style>
  <w:style w:type="paragraph" w:customStyle="1" w:styleId="HSPageNumber">
    <w:name w:val="HS Page Number"/>
    <w:pPr>
      <w:widowControl/>
      <w:spacing w:line="276" w:lineRule="auto"/>
      <w:jc w:val="left"/>
    </w:pPr>
    <w:rPr>
      <w:rFonts w:ascii="Arial" w:hAnsi="Arial"/>
      <w:b w:val="0"/>
      <w:color w:val="6B7280"/>
      <w:sz w:val="16"/>
    </w:rPr>
  </w:style>
  <w:style w:type="paragraph" w:customStyle="1" w:styleId="HSTableHeader">
    <w:name w:val="HS Table Header"/>
    <w:pPr>
      <w:spacing w:after="0"/>
    </w:pPr>
    <w:rPr>
      <w:rFonts w:ascii="Arial" w:hAnsi="Arial"/>
      <w:b/>
      <w:color w:val="FFFFFF"/>
      <w:sz w:val="18"/>
    </w:rPr>
  </w:style>
  <w:style w:type="paragraph" w:customStyle="1" w:styleId="HSTableBody">
    <w:name w:val="HS Table Body"/>
    <w:pPr>
      <w:spacing w:after="0"/>
    </w:pPr>
    <w:rPr>
      <w:rFonts w:ascii="Arial" w:hAnsi="Arial"/>
      <w:b w:val="0"/>
      <w:color w:val="1F2937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