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(Fond du Lac Band)</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Minnesota Chippewa Tribe, Minnesota (Fond du Lac Band)'s climate risk profile and geographic context.</w:t>
      </w:r>
    </w:p>
    <w:p>
      <w:r>
        <w:br w:type="page"/>
      </w:r>
    </w:p>
    <w:p>
      <w:pPr>
        <w:pStyle w:val="Heading2"/>
      </w:pPr>
      <w:r>
        <w:t>Executive Summary</w:t>
      </w:r>
    </w:p>
    <w:p>
      <w:pPr>
        <w:pStyle w:val="HSTitle"/>
      </w:pPr>
      <w:r>
        <w:t>Minnesota Chippewa Tribe, Minnesota (Fond du Lac Band) -- MN</w:t>
      </w:r>
    </w:p>
    <w:p>
      <w:pPr>
        <w:pStyle w:val="HSBody"/>
      </w:pPr>
      <w:r>
        <w:t>Top Climate Hazards: Hail, Cold Wave, Winter Weather</w:t>
      </w:r>
    </w:p>
    <w:p>
      <w:pPr>
        <w:pStyle w:val="HSBody"/>
      </w:pPr>
      <w:r>
        <w:t>Total Federal Climate Resilience Funding: $75,962,128</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$71,055,365</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$2,414,547</w:t>
            </w:r>
          </w:p>
        </w:tc>
        <w:tc>
          <w:tcPr>
            <w:tcW w:type="dxa" w:w="2340"/>
            <w:shd w:fill="FFFFFF" w:val="clear"/>
          </w:tcPr>
          <w:p>
            <w:r>
              <w:t>2021-04-22 - 2026-09-30</w:t>
            </w:r>
          </w:p>
        </w:tc>
      </w:tr>
    </w:tbl>
    <w:p>
      <w:pPr>
        <w:pStyle w:val="HSBody"/>
      </w:pPr>
      <w:r>
        <w:rPr>
          <w:b/>
        </w:rPr>
        <w:t>Total: $73,469,912</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(Fond du Lac Band) generated an estimated $132,245,842-$176,327,789 in regional economic activity (BEA RIMS II methodology, output multiplier range 1.8-2.4x), supporting approximately 588-1102 jobs (BLS employment requirements methodology).</w:t>
      </w:r>
    </w:p>
    <w:p>
      <w:pPr>
        <w:pStyle w:val="HSBody"/>
      </w:pPr>
      <w:r>
        <w:t>Hazard Alignment: Minnesota Chippewa Tribe, Minnesota (Fond du Lac Band)'s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HUD IHBG funding to Minnesota Chippewa Tribe, Minnesota (Fond du Lac Band) generated an estimated $132,245,842-$176,327,789 in regional economic activity (BEA RIMS II methodology, output multiplier range 1.8-2.4x), supporting approximately 588-1102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$2,492,216</w:t>
            </w:r>
          </w:p>
        </w:tc>
        <w:tc>
          <w:tcPr>
            <w:tcW w:type="dxa" w:w="2340"/>
            <w:shd w:fill="F2F2F2" w:val="clear"/>
          </w:tcPr>
          <w:p>
            <w:r>
              <w:t>2024-08-01 - 2027-07-31</w:t>
            </w:r>
          </w:p>
        </w:tc>
      </w:tr>
    </w:tbl>
    <w:p>
      <w:pPr>
        <w:pStyle w:val="HSBody"/>
      </w:pPr>
      <w:r>
        <w:rPr>
          <w:b/>
        </w:rPr>
        <w:t>Total: $2,492,216</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DOE Indian Energy funding to Minnesota Chippewa Tribe, Minnesota (Fond du Lac Band) generated an estimated $4,485,989-$5,981,318 in regional economic activity (BEA RIMS II methodology, output multiplier range 1.8-2.4x), supporting approximately 20-37 jobs (BLS employment requirements methodology).</w:t>
      </w:r>
    </w:p>
    <w:p>
      <w:pPr>
        <w:pStyle w:val="HSBody"/>
      </w:pPr>
      <w:r>
        <w:t>Hazard Alignment: Minnesota Chippewa Tribe, Minnesota (Fond du Lac Band)'s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DOE Indian Energy funding to Minnesota Chippewa Tribe, Minnesota (Fond du Lac Band) generated an estimated $4,485,989-$5,981,318 in regional economic activity (BEA RIMS II methodology, output multiplier range 1.8-2.4x), supporting approximately 20-37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(Fond du Lac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(Fond du Lac Band)'s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(Fond du Lac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(Fond du Lac Band)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(Fond du Lac Band)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(Fond du Lac Band)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