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Assiniboine and Sioux Tribes of the Fort Peck Indian Reservation,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Assiniboine and Sioux Tribes of the Fort Peck Indian Reservation, Montana's climate risk profile and geographic context.</w:t>
      </w:r>
    </w:p>
    <w:p>
      <w:r>
        <w:br w:type="page"/>
      </w:r>
    </w:p>
    <w:p>
      <w:pPr>
        <w:pStyle w:val="Heading2"/>
      </w:pPr>
      <w:r>
        <w:t>Executive Summary</w:t>
      </w:r>
    </w:p>
    <w:p>
      <w:pPr>
        <w:pStyle w:val="HSTitle"/>
      </w:pPr>
      <w:r>
        <w:t>Assiniboine and Sioux Tribes of the Fort Peck Indian Reservation, Montana -- MT</w:t>
      </w:r>
    </w:p>
    <w:p>
      <w:pPr>
        <w:pStyle w:val="HSBody"/>
      </w:pPr>
      <w:r>
        <w:t>This strategy document outlines Assiniboine and Sioux Tribes of the Fort Peck Indian Reservation, Montana's federal climate resilience funding landscape, identifies strategic leverage points across key programs, and recommends sequenced advocacy actions for the current congressional session.</w:t>
      </w:r>
    </w:p>
    <w:p>
      <w:pPr>
        <w:pStyle w:val="HSBody"/>
      </w:pPr>
      <w:r>
        <w:t>Top Climate Hazards: Wildfire, Cold Wave, Winter Weather</w:t>
      </w:r>
    </w:p>
    <w:p>
      <w:pPr>
        <w:pStyle w:val="HSBody"/>
      </w:pPr>
      <w:r>
        <w:t>Total Federal Climate Resilience Funding: $82,333,392</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Tim Sheehy (R-MT): Sits on Senate Committee on Commerce, Science, and Transportation. Direct influence on relevant programs.</w:t>
      </w:r>
    </w:p>
    <w:p>
      <w:pPr>
        <w:pStyle w:val="HSBody"/>
      </w:pPr>
      <w:r>
        <w:t>Sen. Steve Daines (R-MT): Sits on Senate Committee on Energy and Natural Resources; Senate Committee on Indian Affairs.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$82,333,392</w:t>
            </w:r>
          </w:p>
        </w:tc>
        <w:tc>
          <w:tcPr>
            <w:tcW w:type="dxa" w:w="2340"/>
            <w:shd w:fill="F2F2F2" w:val="clear"/>
          </w:tcPr>
          <w:p>
            <w:r>
              <w:t>2012-05-11 - 2034-09-30</w:t>
            </w:r>
          </w:p>
        </w:tc>
      </w:tr>
    </w:tbl>
    <w:p>
      <w:pPr>
        <w:pStyle w:val="HSBody"/>
      </w:pPr>
      <w:r>
        <w:rPr>
          <w:b/>
        </w:rPr>
        <w:t>Total: $82,333,392</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Assiniboine and Sioux Tribes of the Fort Peck Indian Reservation, Montana generated an estimated $148,200,106-$197,600,141 in regional economic activity (BEA RIMS II methodology, output multiplier range 1.8-2.4x), supporting approximately 659-1235 jobs (BLS employment requirements methodology).</w:t>
      </w:r>
    </w:p>
    <w:p>
      <w:pPr>
        <w:pStyle w:val="HSBody"/>
      </w:pPr>
      <w:r>
        <w:t>Hazard Alignment: Assiniboine and Sioux Tribes of the Fort Peck Indian Reservation, Montana's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HUD IHBG funding to Assiniboine and Sioux Tribes of the Fort Peck Indian Reservation, Montana generated an estimated $148,200,106-$197,600,141 in regional economic activity (BEA RIMS II methodology, output multiplier range 1.8-2.4x), supporting approximately 659-1235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pPr>
        <w:pStyle w:val="HSSection"/>
      </w:pPr>
      <w:r>
        <w:t>Hazard-to-Program Alignment</w:t>
      </w:r>
    </w:p>
    <w:p>
      <w:pPr>
        <w:pStyle w:val="HSBody"/>
      </w:pPr>
      <w:r>
        <w:t>Assiniboine and Sioux Tribes of the Fort Peck Indian Reservation, Montana's top hazard exposures (Wildfire,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Assiniboine and Sioux Tribes of the Fort Peck Indian Reservation, Montana.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Assiniboine and Sioux Tribes of the Fort Peck Indian Reservation, Montana's advocacy engagements during the current congressional session.</w:t>
      </w:r>
    </w:p>
    <w:p>
      <w:pPr>
        <w:pStyle w:val="HSSection"/>
      </w:pPr>
      <w:r>
        <w:t>Core Message</w:t>
      </w:r>
    </w:p>
    <w:p>
      <w:pPr>
        <w:pStyle w:val="HSBody"/>
      </w:pPr>
      <w:r>
        <w:t>Assiniboine and Sioux Tribes of the Fort Peck Indian Reservation, Montana faces significant wildfire risk. Congress has funded programs that address this risk, but administrative delivery gaps and structural barriers prevent these resources from reaching Tribal communities in MT.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Assiniboine and Sioux Tribes of the Fort Peck Indian Reservation,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Assiniboine and Sioux Tribes of the Fort Peck Indian Reservation, Montana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