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Gila River Indian Community of the Gila River Indian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Gila River Indian Community of the Gila River Indian Reservation, Arizona's climate risk profile and geographic context.</w:t>
      </w:r>
    </w:p>
    <w:p>
      <w:r>
        <w:br w:type="page"/>
      </w:r>
    </w:p>
    <w:p>
      <w:pPr>
        <w:pStyle w:val="Heading2"/>
      </w:pPr>
      <w:r>
        <w:t>Executive Summary</w:t>
      </w:r>
    </w:p>
    <w:p>
      <w:pPr>
        <w:pStyle w:val="HSTitle"/>
      </w:pPr>
      <w:r>
        <w:t>Gila River Indian Community of the Gila River Indian Reservation, Arizona -- AZ</w:t>
      </w:r>
    </w:p>
    <w:p>
      <w:pPr>
        <w:pStyle w:val="HSBody"/>
      </w:pPr>
      <w:r>
        <w:t>This strategy document outlines Gila River Indian Community of the Gila River Indian Reservation, Arizona's federal climate resilience funding landscape, identifies strategic leverage points across key programs, and recommends sequenced advocacy actions for the current congressional session.</w:t>
      </w:r>
    </w:p>
    <w:p>
      <w:pPr>
        <w:pStyle w:val="HSBody"/>
      </w:pPr>
      <w:r>
        <w:t>Top Climate Hazards: Wildfire, Inland Flooding, Lightning</w:t>
      </w:r>
    </w:p>
    <w:p>
      <w:pPr>
        <w:pStyle w:val="HSBody"/>
      </w:pPr>
      <w:r>
        <w:t>Total Federal Climate Resilience Funding: $190,480,953</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$742,382</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$151,097</w:t>
            </w:r>
          </w:p>
        </w:tc>
        <w:tc>
          <w:tcPr>
            <w:tcW w:type="dxa" w:w="2340"/>
            <w:shd w:fill="FFFFFF" w:val="clear"/>
          </w:tcPr>
          <w:p>
            <w:r>
              <w:t>2025-10-01 - 2029-09-30</w:t>
            </w:r>
          </w:p>
        </w:tc>
      </w:tr>
    </w:tbl>
    <w:p>
      <w:pPr>
        <w:pStyle w:val="HSBody"/>
      </w:pPr>
      <w:r>
        <w:rPr>
          <w:b/>
        </w:rPr>
        <w:t>Total: $893,479</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Gila River Indian Community of the Gila River Indian Reservation, Arizona generated an estimated $1,608,262-$2,144,350 in regional economic activity (BEA RIMS II methodology, output multiplier range 1.8-2.4x), supporting approximately 7-13 jobs (BLS employment requirements methodology).</w:t>
      </w:r>
    </w:p>
    <w:p>
      <w:pPr>
        <w:pStyle w:val="HSBody"/>
      </w:pPr>
      <w:r>
        <w:t>Hazard Alignment: Gila River Indian Community of the Gila River Indian Reservation, Arizona's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EPA GAP funding to Gila River Indian Community of the Gila River Indian Reservation, Arizona generated an estimated $1,608,262-$2,144,350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$162,456,959</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$5,294,956</w:t>
            </w:r>
          </w:p>
        </w:tc>
        <w:tc>
          <w:tcPr>
            <w:tcW w:type="dxa" w:w="2340"/>
            <w:shd w:fill="FFFFFF" w:val="clear"/>
          </w:tcPr>
          <w:p>
            <w:r>
              <w:t>2021-04-22 - 2026-09-30</w:t>
            </w:r>
          </w:p>
        </w:tc>
      </w:tr>
    </w:tbl>
    <w:p>
      <w:pPr>
        <w:pStyle w:val="HSBody"/>
      </w:pPr>
      <w:r>
        <w:rPr>
          <w:b/>
        </w:rPr>
        <w:t>Total: $167,751,915</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Gila River Indian Community of the Gila River Indian Reservation, Arizona generated an estimated $301,953,447-$402,604,596 in regional economic activity (BEA RIMS II methodology, output multiplier range 1.8-2.4x), supporting approximately 1342-2516 jobs (BLS employment requirements methodology).</w:t>
      </w:r>
    </w:p>
    <w:p>
      <w:pPr>
        <w:pStyle w:val="HSBody"/>
      </w:pPr>
      <w:r>
        <w:t>Hazard Alignment: Gila River Indian Community of the Gila River Indian Reservation, Arizona's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HUD IHBG funding to Gila River Indian Community of the Gila River Indian Reservation, Arizona generated an estimated $301,953,447-$402,604,596 in regional economic activity (BEA RIMS II methodology, output multiplier range 1.8-2.4x), supporting approximately 1342-2516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pPr>
        <w:pStyle w:val="HSSection"/>
      </w:pPr>
      <w:r>
        <w:t>Hazard-to-Program Alignment</w:t>
      </w:r>
    </w:p>
    <w:p>
      <w:pPr>
        <w:pStyle w:val="HSBody"/>
      </w:pPr>
      <w:r>
        <w:t>Gila River Indian Community of the Gila River Indian Reservation, Arizona's top hazard exposures (Wildfire, Inland Flooding,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Gila River Indian Community of the Gila River Indian Reservation, Arizona.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Gila River Indian Community of the Gila River Indian Reservation, Arizona's advocacy engagements during the current congressional session.</w:t>
      </w:r>
    </w:p>
    <w:p>
      <w:pPr>
        <w:pStyle w:val="HSSection"/>
      </w:pPr>
      <w:r>
        <w:t>Core Message</w:t>
      </w:r>
    </w:p>
    <w:p>
      <w:pPr>
        <w:pStyle w:val="HSBody"/>
      </w:pPr>
      <w:r>
        <w:t>Gila River Indian Community of the Gila River Indian Reservation, Arizona faces significant wildfire risk. Congress has funded programs that address this risk, but administrative delivery gaps and structural barriers prevent these resources from reaching Tribal communities in AZ.</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Gila River Indian Community of the Gila River Indian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Gila River Indian Community of the Gila River Indian Reservation, Arizona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