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Hoopa Valley Tribe,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Hoopa Valley Tribe, California's climate risk profile and geographic context.</w:t>
      </w:r>
    </w:p>
    <w:p>
      <w:r>
        <w:br w:type="page"/>
      </w:r>
    </w:p>
    <w:p>
      <w:pPr>
        <w:pStyle w:val="Heading2"/>
      </w:pPr>
      <w:r>
        <w:t>Executive Summary</w:t>
      </w:r>
    </w:p>
    <w:p>
      <w:pPr>
        <w:pStyle w:val="HSTitle"/>
      </w:pPr>
      <w:r>
        <w:t>Hoopa Valley Tribe, California -- CA</w:t>
      </w:r>
    </w:p>
    <w:p>
      <w:pPr>
        <w:pStyle w:val="HSBody"/>
      </w:pPr>
      <w:r>
        <w:t>This strategy document outlines Hoopa Valley Tribe,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$34,508,391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$149,759</w:t>
            </w:r>
          </w:p>
        </w:tc>
        <w:tc>
          <w:tcPr>
            <w:tcW w:type="dxa" w:w="2340"/>
            <w:shd w:fill="F2F2F2" w:val="clear"/>
          </w:tcPr>
          <w:p>
            <w:r>
              <w:t>2020-06-01 - 2023-12-31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$145,500</w:t>
            </w:r>
          </w:p>
        </w:tc>
        <w:tc>
          <w:tcPr>
            <w:tcW w:type="dxa" w:w="2340"/>
            <w:shd w:fill="FFFFFF" w:val="clear"/>
          </w:tcPr>
          <w:p>
            <w:r>
              <w:t>2020-06-01 - 2023-11-30</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$14,845</w:t>
            </w:r>
          </w:p>
        </w:tc>
        <w:tc>
          <w:tcPr>
            <w:tcW w:type="dxa" w:w="2340"/>
            <w:shd w:fill="FFFFFF" w:val="clear"/>
          </w:tcPr>
          <w:p>
            <w:r>
              <w:t>2020-06-01 - 2022-05-31</w:t>
            </w:r>
          </w:p>
        </w:tc>
      </w:tr>
    </w:tbl>
    <w:p>
      <w:pPr>
        <w:pStyle w:val="HSBody"/>
      </w:pPr>
      <w:r>
        <w:rPr>
          <w:b/>
        </w:rPr>
        <w:t>Total: $325,104</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Hoopa Valley Tribe, California generated an estimated $585,187-$780,250 in regional economic activity (BEA RIMS II methodology, output multiplier range 1.8-2.4x), supporting approximately 3-5 jobs (BLS employment requirements methodology).</w:t>
      </w:r>
    </w:p>
    <w:p>
      <w:pPr>
        <w:pStyle w:val="HSBody"/>
      </w:pPr>
      <w:r>
        <w:t>Hazard Alignment: Hoopa Valley Tribe,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BIA Tribal Climate Resilience funding to Hoopa Valley Tribe, California generated an estimated $585,187-$780,250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Hoopa Valley Tribe,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Hoopa Valley Tribe,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Hoopa Valley Tribe,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Hoopa Valley Tribe,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Hoopa Valley Tribe,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Hoopa Valley Tribe,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Hoopa Valley Tribe,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Hoopa Valley Tribe,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$33,856,467</w:t>
            </w:r>
          </w:p>
        </w:tc>
        <w:tc>
          <w:tcPr>
            <w:tcW w:type="dxa" w:w="2340"/>
            <w:shd w:fill="F2F2F2" w:val="clear"/>
          </w:tcPr>
          <w:p>
            <w:r>
              <w:t>2011-10-18 - 2034-09-30</w:t>
            </w:r>
          </w:p>
        </w:tc>
      </w:tr>
    </w:tbl>
    <w:p>
      <w:pPr>
        <w:pStyle w:val="HSBody"/>
      </w:pPr>
      <w:r>
        <w:rPr>
          <w:b/>
        </w:rPr>
        <w:t>Total: $33,856,467</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Hoopa Valley Tribe, California generated an estimated $60,941,641-$81,255,521 in regional economic activity (BEA RIMS II methodology, output multiplier range 1.8-2.4x), supporting approximately 271-508 jobs (BLS employment requirements methodology).</w:t>
      </w:r>
    </w:p>
    <w:p>
      <w:pPr>
        <w:pStyle w:val="HSBody"/>
      </w:pPr>
      <w:r>
        <w:t>Hazard Alignment: Hoopa Valley Tribe,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Hoopa Valley Tribe, California's Wildfire, Earthquake and Landslide risk makes this program critical for community resilience</w:t>
      </w:r>
    </w:p>
    <w:p>
      <w:pPr>
        <w:pStyle w:val="HSCalloutDetail"/>
        <w:shd w:fill="EEF2FF" w:val="clear"/>
      </w:pPr>
      <w:r>
        <w:t>IMPACT: HUD IHBG funding to Hoopa Valley Tribe, California generated an estimated $60,941,641-$81,255,521 in regional economic activity (BEA RIMS II methodology, output multiplier range 1.8-2.4x), supporting approximately 271-508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Hoopa Valley Tribe,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Hoopa Valley Tribe,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Hoopa Valley Tribe, California's advocacy engagements during the current congressional session.</w:t>
      </w:r>
    </w:p>
    <w:p>
      <w:pPr>
        <w:pStyle w:val="HSSection"/>
      </w:pPr>
      <w:r>
        <w:t>Core Message</w:t>
      </w:r>
    </w:p>
    <w:p>
      <w:pPr>
        <w:pStyle w:val="HSBody"/>
      </w:pPr>
      <w:r>
        <w:t>Hoopa Valley Tribe,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Hoopa Valley Tribe,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Hoopa Valley Tribe,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