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Iipay Nation of Santa Ysabel,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Iipay Nation of Santa Ysabel, California's climate risk profile and geographic context.</w:t>
      </w:r>
    </w:p>
    <w:p>
      <w:r>
        <w:br w:type="page"/>
      </w:r>
    </w:p>
    <w:p>
      <w:pPr>
        <w:pStyle w:val="Heading2"/>
      </w:pPr>
      <w:r>
        <w:t>Executive Summary</w:t>
      </w:r>
    </w:p>
    <w:p>
      <w:pPr>
        <w:pStyle w:val="HSTitle"/>
      </w:pPr>
      <w:r>
        <w:t>Iipay Nation of Santa Ysabel, California -- CA</w:t>
      </w:r>
    </w:p>
    <w:p>
      <w:pPr>
        <w:pStyle w:val="HSBody"/>
      </w:pPr>
      <w:r>
        <w:t>This strategy document outlines Iipay Nation of Santa Ysabel,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$4,572,997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97.039</w:t>
            </w:r>
          </w:p>
        </w:tc>
        <w:tc>
          <w:tcPr>
            <w:tcW w:type="dxa" w:w="2340"/>
            <w:shd w:fill="F2F2F2" w:val="clear"/>
          </w:tcPr>
          <w:p>
            <w:r>
              <w:t>-$685</w:t>
            </w:r>
          </w:p>
        </w:tc>
        <w:tc>
          <w:tcPr>
            <w:tcW w:type="dxa" w:w="2340"/>
            <w:shd w:fill="F2F2F2" w:val="clear"/>
          </w:tcPr>
          <w:p/>
        </w:tc>
      </w:tr>
    </w:tbl>
    <w:p>
      <w:pPr>
        <w:pStyle w:val="HSBody"/>
      </w:pPr>
      <w:r>
        <w:rPr>
          <w:b/>
        </w:rPr>
        <w:t>Total: -$685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w:t>
            </w:r>
          </w:p>
        </w:tc>
        <w:tc>
          <w:tcPr>
            <w:tcW w:type="dxa" w:w="2340"/>
            <w:shd w:fill="F2F2F2" w:val="clear"/>
          </w:tcPr>
          <w:p>
            <w:r>
              <w:t>2025-10-01 - 2027-09-30</w:t>
            </w:r>
          </w:p>
        </w:tc>
      </w:tr>
    </w:tbl>
    <w:p>
      <w:pPr>
        <w:pStyle w:val="HSBody"/>
      </w:pPr>
      <w:r>
        <w:rPr>
          <w:b/>
        </w:rPr>
        <w:t>Total: $400,000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Iipay Nation of Santa Ysabel, California generated an estimated $720,000-$960,000 in regional economic activity (BEA RIMS II methodology, output multiplier range 1.8-2.4x), supporting approximately 3-6 jobs (BLS employment requirements methodology).</w:t>
      </w:r>
    </w:p>
    <w:p>
      <w:pPr>
        <w:pStyle w:val="HSBody"/>
      </w:pPr>
      <w:r>
        <w:t>Hazard Alignment: Iipay Nation of Santa Ysabel,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BIA Tribal Climate Resilience funding to Iipay Nation of Santa Ysabel, California generated an estimated $720,000-$960,000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Iipay Nation of Santa Ysabel,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Iipay Nation of Santa Ysabel,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Iipay Nation of Santa Ysabel,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$901,043</w:t>
            </w:r>
          </w:p>
        </w:tc>
        <w:tc>
          <w:tcPr>
            <w:tcW w:type="dxa" w:w="2340"/>
            <w:shd w:fill="F2F2F2" w:val="clear"/>
          </w:tcPr>
          <w:p>
            <w:r>
              <w:t>2022-10-01 - 2026-09-30</w:t>
            </w:r>
          </w:p>
        </w:tc>
      </w:tr>
    </w:tbl>
    <w:p>
      <w:pPr>
        <w:pStyle w:val="HSBody"/>
      </w:pPr>
      <w:r>
        <w:rPr>
          <w:b/>
        </w:rPr>
        <w:t>Total: $901,043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Iipay Nation of Santa Ysabel, California generated an estimated $1,621,877-$2,162,503 in regional economic activity (BEA RIMS II methodology, output multiplier range 1.8-2.4x), supporting approximately 7-14 jobs (BLS employment requirements methodology).</w:t>
      </w:r>
    </w:p>
    <w:p>
      <w:pPr>
        <w:pStyle w:val="HSBody"/>
      </w:pPr>
      <w:r>
        <w:t>Hazard Alignment: Iipay Nation of Santa Ysabel,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EPA GAP funding to Iipay Nation of Santa Ysabel, California generated an estimated $1,621,877-$2,162,503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Iipay Nation of Santa Ysabel,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97.039</w:t>
            </w:r>
          </w:p>
        </w:tc>
        <w:tc>
          <w:tcPr>
            <w:tcW w:type="dxa" w:w="2340"/>
            <w:shd w:fill="F2F2F2" w:val="clear"/>
          </w:tcPr>
          <w:p>
            <w:r>
              <w:t>-$685</w:t>
            </w:r>
          </w:p>
        </w:tc>
        <w:tc>
          <w:tcPr>
            <w:tcW w:type="dxa" w:w="2340"/>
            <w:shd w:fill="F2F2F2" w:val="clear"/>
          </w:tcPr>
          <w:p/>
        </w:tc>
      </w:tr>
    </w:tbl>
    <w:p>
      <w:pPr>
        <w:pStyle w:val="HSBody"/>
      </w:pPr>
      <w:r>
        <w:rPr>
          <w:b/>
        </w:rPr>
        <w:t>Total: -$685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Iipay Nation of Santa Ysabel,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$1,510,100</w:t>
            </w:r>
          </w:p>
        </w:tc>
        <w:tc>
          <w:tcPr>
            <w:tcW w:type="dxa" w:w="2340"/>
            <w:shd w:fill="F2F2F2" w:val="clear"/>
          </w:tcPr>
          <w:p>
            <w:r>
              <w:t>2023-10-01 - 2028-09-30</w:t>
            </w:r>
          </w:p>
        </w:tc>
      </w:tr>
    </w:tbl>
    <w:p>
      <w:pPr>
        <w:pStyle w:val="HSBody"/>
      </w:pPr>
      <w:r>
        <w:rPr>
          <w:b/>
        </w:rPr>
        <w:t>Total: $1,510,100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Iipay Nation of Santa Ysabel, California generated an estimated $2,718,180-$3,624,240 in regional economic activity (BEA RIMS II methodology, output multiplier range 1.8-2.4x), supporting approximately 12-23 jobs (BLS employment requirements methodology).</w:t>
      </w:r>
    </w:p>
    <w:p>
      <w:pPr>
        <w:pStyle w:val="HSBody"/>
      </w:pPr>
      <w:r>
        <w:t>Hazard Alignment: Iipay Nation of Santa Ysabel,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EPA STAG funding to Iipay Nation of Santa Ysabel, California generated an estimated $2,718,180-$3,624,240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Iipay Nation of Santa Ysabel,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Iipay Nation of Santa Ysabel,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$1,762,540</w:t>
            </w:r>
          </w:p>
        </w:tc>
        <w:tc>
          <w:tcPr>
            <w:tcW w:type="dxa" w:w="2340"/>
            <w:shd w:fill="F2F2F2" w:val="clear"/>
          </w:tcPr>
          <w:p>
            <w:r>
              <w:t>2012-01-06 - 2034-09-30</w:t>
            </w:r>
          </w:p>
        </w:tc>
      </w:tr>
    </w:tbl>
    <w:p>
      <w:pPr>
        <w:pStyle w:val="HSBody"/>
      </w:pPr>
      <w:r>
        <w:rPr>
          <w:b/>
        </w:rPr>
        <w:t>Total: $1,762,540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Iipay Nation of Santa Ysabel, California generated an estimated $3,172,571-$4,230,095 in regional economic activity (BEA RIMS II methodology, output multiplier range 1.8-2.4x), supporting approximately 14-26 jobs (BLS employment requirements methodology).</w:t>
      </w:r>
    </w:p>
    <w:p>
      <w:pPr>
        <w:pStyle w:val="HSBody"/>
      </w:pPr>
      <w:r>
        <w:t>Hazard Alignment: Iipay Nation of Santa Ysabel,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Iipay Nation of Santa Ysabel, California's Wildfire, Earthquake and Landslide risk makes this program critical for community resilience</w:t>
      </w:r>
    </w:p>
    <w:p>
      <w:pPr>
        <w:pStyle w:val="HSCalloutDetail"/>
        <w:shd w:fill="EEF2FF" w:val="clear"/>
      </w:pPr>
      <w:r>
        <w:t>IMPACT: HUD IHBG funding to Iipay Nation of Santa Ysabel, California generated an estimated $3,172,571-$4,230,095 in regional economic activity (BEA RIMS II methodology, output multiplier range 1.8-2.4x), supporting approximately 14-26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Iipay Nation of Santa Ysabel,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Iipay Nation of Santa Ysabel,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Iipay Nation of Santa Ysabel, California's advocacy engagements during the current congressional session.</w:t>
      </w:r>
    </w:p>
    <w:p>
      <w:pPr>
        <w:pStyle w:val="HSSection"/>
      </w:pPr>
      <w:r>
        <w:t>Core Message</w:t>
      </w:r>
    </w:p>
    <w:p>
      <w:pPr>
        <w:pStyle w:val="HSBody"/>
      </w:pPr>
      <w:r>
        <w:t>Iipay Nation of Santa Ysabel,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Iipay Nation of Santa Ysabel,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Iipay Nation of Santa Ysabel,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