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Lac Courte Oreilles Band of Lake Superior Chippewa Indians of Wisconsin</w:t>
      </w:r>
    </w:p>
    <w:p>
      <w:pPr>
        <w:pStyle w:val="HSBody"/>
      </w:pPr>
      <w:r>
        <w:t>Prepared for the offices of: 2 Senators, 1 Representative</w:t>
      </w:r>
    </w:p>
    <w:p>
      <w:pPr>
        <w:pStyle w:val="HSBody"/>
      </w:pPr>
      <w:r>
        <w:t>State(s): WI</w:t>
      </w:r>
    </w:p>
    <w:p>
      <w:pPr>
        <w:pStyle w:val="HSBody"/>
      </w:pPr>
      <w:r>
        <w:t>Ecoregion(s): northeast_midwest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Lac Courte Oreilles Band of Lake Superior Chippewa Indians of Wisconsin's climate risk profile and geographic context.</w:t>
      </w:r>
    </w:p>
    <w:p>
      <w:r>
        <w:br w:type="page"/>
      </w:r>
    </w:p>
    <w:p>
      <w:pPr>
        <w:pStyle w:val="Heading2"/>
      </w:pPr>
      <w:r>
        <w:t>Executive Summary</w:t>
      </w:r>
    </w:p>
    <w:p>
      <w:pPr>
        <w:pStyle w:val="HSTitle"/>
      </w:pPr>
      <w:r>
        <w:t>Lac Courte Oreilles Band of Lake Superior Chippewa Indians of Wisconsin -- WI</w:t>
      </w:r>
    </w:p>
    <w:p>
      <w:pPr>
        <w:pStyle w:val="HSBody"/>
      </w:pPr>
      <w:r>
        <w:t>This strategy document outlines Lac Courte Oreilles Band of Lake Superior Chippewa Indians of Wisconsin's federal climate resilience funding landscape, identifies strategic leverage points across key programs, and recommends sequenced advocacy actions for the current congressional session.</w:t>
      </w:r>
    </w:p>
    <w:p>
      <w:pPr>
        <w:pStyle w:val="HSBody"/>
      </w:pPr>
      <w:r>
        <w:t>Top Climate Hazards: Cold Wave, Hail, Tornado</w:t>
      </w:r>
    </w:p>
    <w:p>
      <w:pPr>
        <w:pStyle w:val="HSBody"/>
      </w:pPr>
      <w:r>
        <w:t>Total Federal Climate Resilience Funding: $57,003,552</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Ron Johnson (R-WI)</w:t>
            </w:r>
          </w:p>
        </w:tc>
        <w:tc>
          <w:tcPr>
            <w:tcW w:type="dxa" w:w="1872"/>
            <w:shd w:fill="F2F2F2" w:val="clear"/>
          </w:tcPr>
          <w:p>
            <w:r>
              <w:t>Senator</w:t>
            </w:r>
          </w:p>
        </w:tc>
        <w:tc>
          <w:tcPr>
            <w:tcW w:type="dxa" w:w="1872"/>
            <w:shd w:fill="F2F2F2" w:val="clear"/>
          </w:tcPr>
          <w:p>
            <w:r>
              <w:t>WI</w:t>
            </w:r>
          </w:p>
        </w:tc>
        <w:tc>
          <w:tcPr>
            <w:tcW w:type="dxa" w:w="1872"/>
            <w:shd w:fill="F2F2F2" w:val="clear"/>
          </w:tcPr>
          <w:p>
            <w:r>
              <w:t>At-Large</w:t>
            </w:r>
          </w:p>
        </w:tc>
        <w:tc>
          <w:tcPr>
            <w:tcW w:type="dxa" w:w="1872"/>
            <w:shd w:fill="F2F2F2" w:val="clear"/>
          </w:tcPr>
          <w:p>
            <w:r/>
          </w:p>
        </w:tc>
      </w:tr>
      <w:tr>
        <w:tc>
          <w:tcPr>
            <w:tcW w:type="dxa" w:w="1872"/>
            <w:shd w:fill="FFFFFF" w:val="clear"/>
          </w:tcPr>
          <w:p>
            <w:r>
              <w:t>Sen. Tammy Baldwin (D-WI)</w:t>
            </w:r>
          </w:p>
        </w:tc>
        <w:tc>
          <w:tcPr>
            <w:tcW w:type="dxa" w:w="1872"/>
            <w:shd w:fill="FFFFFF" w:val="clear"/>
          </w:tcPr>
          <w:p>
            <w:r>
              <w:t>Senator</w:t>
            </w:r>
          </w:p>
        </w:tc>
        <w:tc>
          <w:tcPr>
            <w:tcW w:type="dxa" w:w="1872"/>
            <w:shd w:fill="FFFFFF" w:val="clear"/>
          </w:tcPr>
          <w:p>
            <w:r>
              <w:t>WI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Commerce, Science, and Transportation</w:t>
            </w:r>
          </w:p>
        </w:tc>
      </w:tr>
      <w:tr>
        <w:tc>
          <w:tcPr>
            <w:tcW w:type="dxa" w:w="1872"/>
            <w:shd w:fill="F2F2F2" w:val="clear"/>
          </w:tcPr>
          <w:p>
            <w:r>
              <w:t>Rep. Thomas P. Tiffany (R-WI-07)</w:t>
            </w:r>
          </w:p>
        </w:tc>
        <w:tc>
          <w:tcPr>
            <w:tcW w:type="dxa" w:w="1872"/>
            <w:shd w:fill="F2F2F2" w:val="clear"/>
          </w:tcPr>
          <w:p>
            <w:r>
              <w:t>Representative</w:t>
            </w:r>
          </w:p>
        </w:tc>
        <w:tc>
          <w:tcPr>
            <w:tcW w:type="dxa" w:w="1872"/>
            <w:shd w:fill="F2F2F2" w:val="clear"/>
          </w:tcPr>
          <w:p>
            <w:r>
              <w:t>WI</w:t>
            </w:r>
          </w:p>
        </w:tc>
        <w:tc>
          <w:tcPr>
            <w:tcW w:type="dxa" w:w="1872"/>
            <w:shd w:fill="F2F2F2" w:val="clear"/>
          </w:tcPr>
          <w:p>
            <w:r>
              <w:t>7</w:t>
            </w:r>
          </w:p>
        </w:tc>
        <w:tc>
          <w:tcPr>
            <w:tcW w:type="dxa" w:w="1872"/>
            <w:shd w:fill="F2F2F2" w:val="clear"/>
          </w:tcPr>
          <w:p>
            <w:r>
              <w:t>House Committee on Natural Resources; Energy and Mineral Resources</w:t>
            </w:r>
          </w:p>
        </w:tc>
      </w:tr>
    </w:tbl>
    <w:p>
      <w:pPr>
        <w:pStyle w:val="HSBody"/>
      </w:pPr>
      <w:r>
        <w:t>2 members with relevant committee assignments</w:t>
      </w:r>
    </w:p>
    <w:p>
      <w:pPr>
        <w:pStyle w:val="HSSection"/>
      </w:pPr>
      <w:r>
        <w:t>Strategic Notes</w:t>
      </w:r>
    </w:p>
    <w:p>
      <w:pPr>
        <w:pStyle w:val="HSBody"/>
      </w:pPr>
      <w:r>
        <w:t>Sen. Tammy Baldwin (D-WI): Sits on Senate Committee on Appropriations; Agriculture, Rural Development, Food and Drug Administration, and Related Agencies; Energy and Water Development; Department of Interior, Environment, and Related Agencies; Senate Committee on Commerce, Science, and Transportation. Direct influence on relevant programs.</w:t>
      </w:r>
    </w:p>
    <w:p>
      <w:pPr>
        <w:pStyle w:val="HSBody"/>
      </w:pPr>
      <w:r>
        <w:t>Rep. Thomas P. Tiffany (R-WI-07): Sits on House Committee on Natural Resources; Energy and Mineral Resources.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Lac Courte Oreilles Band of Lake Superior Chippewa Indians of Wisconsin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Lac Courte Oreilles Band of Lake Superior Chippewa Indians of Wisconsin's cold wave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Lac Courte Oreilles Band of Lake Superior Chippewa Indians of Wisconsin's Cold Wave, Hail and Tornado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$75,500</w:t>
            </w:r>
          </w:p>
        </w:tc>
        <w:tc>
          <w:tcPr>
            <w:tcW w:type="dxa" w:w="2340"/>
            <w:shd w:fill="F2F2F2" w:val="clear"/>
          </w:tcPr>
          <w:p>
            <w:r>
              <w:t>2023-12-23 - 2026-12-22</w:t>
            </w:r>
          </w:p>
        </w:tc>
      </w:tr>
    </w:tbl>
    <w:p>
      <w:pPr>
        <w:pStyle w:val="HSBody"/>
      </w:pPr>
      <w:r>
        <w:rPr>
          <w:b/>
        </w:rPr>
        <w:t>Total: $75,500</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FEMA BRIC funding to Lac Courte Oreilles Band of Lake Superior Chippewa Indians of Wisconsin generated an estimated $135,900-$181,200 in regional economic activity (BEA RIMS II methodology, output multiplier range 1.8-2.4x), supporting approximately 1-1 jobs (BLS employment requirements methodology).</w:t>
      </w:r>
    </w:p>
    <w:p>
      <w:pPr>
        <w:pStyle w:val="HSBody"/>
      </w:pPr>
      <w:r>
        <w:t>Hazard Alignment: Lac Courte Oreilles Band of Lake Superior Chippewa Indians of Wisconsin's cold wave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Lac Courte Oreilles Band of Lake Superior Chippewa Indians of Wisconsin's Cold Wave, Hail and Tornado risk makes this program critical for community resilience</w:t>
      </w:r>
    </w:p>
    <w:p>
      <w:pPr>
        <w:pStyle w:val="HSCalloutDetail"/>
        <w:shd w:fill="EEF2FF" w:val="clear"/>
      </w:pPr>
      <w:r>
        <w:t>IMPACT: FEMA BRIC funding to Lac Courte Oreilles Band of Lake Superior Chippewa Indians of Wisconsin generated an estimated $135,900-$181,200 in regional economic activity (BEA RIMS II methodology, output multiplier range 1.8-2.4x), supporting approximately 1-1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Lac Courte Oreilles Band of Lake Superior Chippewa Indians of Wisconsin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Lac Courte Oreilles Band of Lake Superior Chippewa Indians of Wisconsin's cold wave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Lac Courte Oreilles Band of Lake Superior Chippewa Indians of Wisconsin's Cold Wave, Hail and Tornado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$47,434,461</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$2,219,638</w:t>
            </w:r>
          </w:p>
        </w:tc>
        <w:tc>
          <w:tcPr>
            <w:tcW w:type="dxa" w:w="2340"/>
            <w:shd w:fill="FFFFFF" w:val="clear"/>
          </w:tcPr>
          <w:p>
            <w:r>
              <w:t>2022-01-28 - 2026-09-30</w:t>
            </w:r>
          </w:p>
        </w:tc>
      </w:tr>
    </w:tbl>
    <w:p>
      <w:pPr>
        <w:pStyle w:val="HSBody"/>
      </w:pPr>
      <w:r>
        <w:rPr>
          <w:b/>
        </w:rPr>
        <w:t>Total: $49,654,099</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HUD IHBG funding to Lac Courte Oreilles Band of Lake Superior Chippewa Indians of Wisconsin generated an estimated $89,377,378-$119,169,837 in regional economic activity (BEA RIMS II methodology, output multiplier range 1.8-2.4x), supporting approximately 397-745 jobs (BLS employment requirements methodology).</w:t>
      </w:r>
    </w:p>
    <w:p>
      <w:pPr>
        <w:pStyle w:val="HSBody"/>
      </w:pPr>
      <w:r>
        <w:t>Hazard Alignment: Lac Courte Oreilles Band of Lake Superior Chippewa Indians of Wisconsin's cold wave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Lac Courte Oreilles Band of Lake Superior Chippewa Indians of Wisconsin's Cold Wave, Hail and Tornado risk makes this program critical for community resilience</w:t>
      </w:r>
    </w:p>
    <w:p>
      <w:pPr>
        <w:pStyle w:val="HSCalloutDetail"/>
        <w:shd w:fill="EEF2FF" w:val="clear"/>
      </w:pPr>
      <w:r>
        <w:t>IMPACT: HUD IHBG funding to Lac Courte Oreilles Band of Lake Superior Chippewa Indians of Wisconsin generated an estimated $89,377,378-$119,169,837 in regional economic activity (BEA RIMS II methodology, output multiplier range 1.8-2.4x), supporting approximately 397-745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$75,500</w:t>
            </w:r>
          </w:p>
        </w:tc>
        <w:tc>
          <w:tcPr>
            <w:tcW w:type="dxa" w:w="2340"/>
            <w:shd w:fill="F2F2F2" w:val="clear"/>
          </w:tcPr>
          <w:p>
            <w:r>
              <w:t>2023-12-23 - 2026-12-22</w:t>
            </w:r>
          </w:p>
        </w:tc>
      </w:tr>
    </w:tbl>
    <w:p>
      <w:pPr>
        <w:pStyle w:val="HSBody"/>
      </w:pPr>
      <w:r>
        <w:rPr>
          <w:b/>
        </w:rPr>
        <w:t>Total: $75,500</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Lac Courte Oreilles Band of Lake Superior Chippewa Indians of Wisconsin's cold wave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Lac Courte Oreilles Band of Lake Superior Chippewa Indians of Wisconsin's Cold Wave, Hail and Tornado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Lac Courte Oreilles Band of Lake Superior Chippewa Indians of Wisconsin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Lac Courte Oreilles Band of Lake Superior Chippewa Indians of Wisconsin's cold wave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Lac Courte Oreilles Band of Lake Superior Chippewa Indians of Wisconsin's Cold Wave, Hail and Tornado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Lac Courte Oreilles Band of Lake Superior Chippewa Indians of Wisconsin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Lac Courte Oreilles Band of Lake Superior Chippewa Indians of Wisconsin's cold wave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Lac Courte Oreilles Band of Lake Superior Chippewa Indians of Wisconsin's Cold Wave, Hail and Tornado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Lac Courte Oreilles Band of Lake Superior Chippewa Indians of Wisconsin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Lac Courte Oreilles Band of Lake Superior Chippewa Indians of Wisconsin's cold wave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Lac Courte Oreilles Band of Lake Superior Chippewa Indians of Wisconsin's Cold Wave, Hail and Tornado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Lac Courte Oreilles Band of Lake Superior Chippewa Indians of Wisconsin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Lac Courte Oreilles Band of Lake Superior Chippewa Indians of Wisconsin's Cold Wave, Hail and Tornado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Lac Courte Oreilles Band of Lake Superior Chippewa Indians of Wisconsin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Lac Courte Oreilles Band of Lake Superior Chippewa Indians of Wisconsin's Cold Wave, Hail and Tornado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Lac Courte Oreilles Band of Lake Superior Chippewa Indians of Wisconsin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Lac Courte Oreilles Band of Lake Superior Chippewa Indians of Wisconsin's cold wave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Lac Courte Oreilles Band of Lake Superior Chippewa Indians of Wisconsin's Cold Wave, Hail and Tornado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Lac Courte Oreilles Band of Lake Superior Chippewa Indians of Wisconsin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Lac Courte Oreilles Band of Lake Superior Chippewa Indians of Wisconsin's cold wave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Lac Courte Oreilles Band of Lake Superior Chippewa Indians of Wisconsin's Cold Wave, Hail and Tornado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59.1)</w:t>
      </w:r>
    </w:p>
    <w:p>
      <w:pPr>
        <w:pStyle w:val="HSBody"/>
      </w:pPr>
      <w:r>
        <w:t>Social Vulnerability: Relatively Low (Score: 38.4)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Cold Wave</w:t>
            </w:r>
          </w:p>
        </w:tc>
        <w:tc>
          <w:tcPr>
            <w:tcW w:type="dxa" w:w="2340"/>
            <w:shd w:fill="F2F2F2" w:val="clear"/>
          </w:tcPr>
          <w:p>
            <w:r>
              <w:t>85.8</w:t>
            </w:r>
          </w:p>
        </w:tc>
        <w:tc>
          <w:tcPr>
            <w:tcW w:type="dxa" w:w="2340"/>
            <w:shd w:fill="F2F2F2" w:val="clear"/>
          </w:tcPr>
          <w:p>
            <w:r>
              <w:t>Very High</w:t>
            </w:r>
          </w:p>
        </w:tc>
        <w:tc>
          <w:tcPr>
            <w:tcW w:type="dxa" w:w="2340"/>
            <w:shd w:fill="F2F2F2" w:val="clear"/>
          </w:tcPr>
          <w:p>
            <w:r>
              <w:t>$11,198,058</w:t>
            </w:r>
          </w:p>
        </w:tc>
      </w:tr>
      <w:tr>
        <w:tc>
          <w:tcPr>
            <w:tcW w:type="dxa" w:w="2340"/>
            <w:shd w:fill="FFFFFF" w:val="clear"/>
          </w:tcPr>
          <w:p>
            <w:r>
              <w:t>Hail</w:t>
            </w:r>
          </w:p>
        </w:tc>
        <w:tc>
          <w:tcPr>
            <w:tcW w:type="dxa" w:w="2340"/>
            <w:shd w:fill="FFFFFF" w:val="clear"/>
          </w:tcPr>
          <w:p>
            <w:r>
              <w:t>75.2</w:t>
            </w:r>
          </w:p>
        </w:tc>
        <w:tc>
          <w:tcPr>
            <w:tcW w:type="dxa" w:w="2340"/>
            <w:shd w:fill="FFFFFF" w:val="clear"/>
          </w:tcPr>
          <w:p>
            <w:r>
              <w:t>Relatively High</w:t>
            </w:r>
          </w:p>
        </w:tc>
        <w:tc>
          <w:tcPr>
            <w:tcW w:type="dxa" w:w="2340"/>
            <w:shd w:fill="FFFFFF" w:val="clear"/>
          </w:tcPr>
          <w:p>
            <w:r>
              <w:t>$1,858,355</w:t>
            </w:r>
          </w:p>
        </w:tc>
      </w:tr>
      <w:tr>
        <w:tc>
          <w:tcPr>
            <w:tcW w:type="dxa" w:w="2340"/>
            <w:shd w:fill="F2F2F2" w:val="clear"/>
          </w:tcPr>
          <w:p>
            <w:r>
              <w:t>Tornado</w:t>
            </w:r>
          </w:p>
        </w:tc>
        <w:tc>
          <w:tcPr>
            <w:tcW w:type="dxa" w:w="2340"/>
            <w:shd w:fill="F2F2F2" w:val="clear"/>
          </w:tcPr>
          <w:p>
            <w:r>
              <w:t>62.3</w:t>
            </w:r>
          </w:p>
        </w:tc>
        <w:tc>
          <w:tcPr>
            <w:tcW w:type="dxa" w:w="2340"/>
            <w:shd w:fill="F2F2F2" w:val="clear"/>
          </w:tcPr>
          <w:p>
            <w:r>
              <w:t>Relatively High</w:t>
            </w:r>
          </w:p>
        </w:tc>
        <w:tc>
          <w:tcPr>
            <w:tcW w:type="dxa" w:w="2340"/>
            <w:shd w:fill="F2F2F2" w:val="clear"/>
          </w:tcPr>
          <w:p>
            <w:r>
              <w:t>$4,271,356</w:t>
            </w:r>
          </w:p>
        </w:tc>
      </w:tr>
      <w:tr>
        <w:tc>
          <w:tcPr>
            <w:tcW w:type="dxa" w:w="2340"/>
            <w:shd w:fill="FFFFFF" w:val="clear"/>
          </w:tcPr>
          <w:p>
            <w:r>
              <w:t>Inland Flooding</w:t>
            </w:r>
          </w:p>
        </w:tc>
        <w:tc>
          <w:tcPr>
            <w:tcW w:type="dxa" w:w="2340"/>
            <w:shd w:fill="FFFFFF" w:val="clear"/>
          </w:tcPr>
          <w:p>
            <w:r>
              <w:t>59.0</w:t>
            </w:r>
          </w:p>
        </w:tc>
        <w:tc>
          <w:tcPr>
            <w:tcW w:type="dxa" w:w="2340"/>
            <w:shd w:fill="FFFFFF" w:val="clear"/>
          </w:tcPr>
          <w:p>
            <w:r>
              <w:t>Relatively Moderate</w:t>
            </w:r>
          </w:p>
        </w:tc>
        <w:tc>
          <w:tcPr>
            <w:tcW w:type="dxa" w:w="2340"/>
            <w:shd w:fill="FFFFFF" w:val="clear"/>
          </w:tcPr>
          <w:p>
            <w:r>
              <w:t>$15,493,381</w:t>
            </w:r>
          </w:p>
        </w:tc>
      </w:tr>
      <w:tr>
        <w:tc>
          <w:tcPr>
            <w:tcW w:type="dxa" w:w="2340"/>
            <w:shd w:fill="F2F2F2" w:val="clear"/>
          </w:tcPr>
          <w:p>
            <w:r>
              <w:t>Lightning</w:t>
            </w:r>
          </w:p>
        </w:tc>
        <w:tc>
          <w:tcPr>
            <w:tcW w:type="dxa" w:w="2340"/>
            <w:shd w:fill="F2F2F2" w:val="clear"/>
          </w:tcPr>
          <w:p>
            <w:r>
              <w:t>58.9</w:t>
            </w:r>
          </w:p>
        </w:tc>
        <w:tc>
          <w:tcPr>
            <w:tcW w:type="dxa" w:w="2340"/>
            <w:shd w:fill="F2F2F2" w:val="clear"/>
          </w:tcPr>
          <w:p>
            <w:r>
              <w:t>Relatively Moderate</w:t>
            </w:r>
          </w:p>
        </w:tc>
        <w:tc>
          <w:tcPr>
            <w:tcW w:type="dxa" w:w="2340"/>
            <w:shd w:fill="F2F2F2" w:val="clear"/>
          </w:tcPr>
          <w:p>
            <w:r>
              <w:t>$512,297</w:t>
            </w:r>
          </w:p>
        </w:tc>
      </w:tr>
    </w:tbl>
    <w:p>
      <w:pPr>
        <w:pStyle w:val="HSSection"/>
      </w:pPr>
      <w:r>
        <w:t>Hazard-to-Program Alignment</w:t>
      </w:r>
    </w:p>
    <w:p>
      <w:pPr>
        <w:pStyle w:val="HSBody"/>
      </w:pPr>
      <w:r>
        <w:t>Lac Courte Oreilles Band of Lake Superior Chippewa Indians of Wisconsin's top hazard exposures (Cold Wave, Hail, Tornado)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Lac Courte Oreilles Band of Lake Superior Chippewa Indians of Wisconsin.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Cold Wave risk profile</w:t>
      </w:r>
    </w:p>
    <w:p>
      <w:r>
        <w:br w:type="page"/>
      </w:r>
    </w:p>
    <w:p>
      <w:pPr>
        <w:pStyle w:val="Heading2"/>
      </w:pPr>
      <w:r>
        <w:t>Messaging Framework</w:t>
      </w:r>
    </w:p>
    <w:p>
      <w:pPr>
        <w:pStyle w:val="HSBody"/>
      </w:pPr>
      <w:r>
        <w:t>Audience-calibrated talking points for Lac Courte Oreilles Band of Lake Superior Chippewa Indians of Wisconsin's advocacy engagements during the current congressional session.</w:t>
      </w:r>
    </w:p>
    <w:p>
      <w:pPr>
        <w:pStyle w:val="HSSection"/>
      </w:pPr>
      <w:r>
        <w:t>Core Message</w:t>
      </w:r>
    </w:p>
    <w:p>
      <w:pPr>
        <w:pStyle w:val="HSBody"/>
      </w:pPr>
      <w:r>
        <w:t>Lac Courte Oreilles Band of Lake Superior Chippewa Indians of Wisconsin faces significant cold wave risk. Congress has funded programs that address this risk, but administrative delivery gaps and structural barriers prevent these resources from reaching Tribal communities in WI.</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Lac Courte Oreilles Band of Lake Superior Chippewa Indians of Wisconsin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Lac Courte Oreilles Band of Lake Superior Chippewa Indians of Wisconsin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