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Mechoopda Indian Tribe of Chico Rancheria, California</w:t>
      </w:r>
    </w:p>
    <w:p>
      <w:pPr>
        <w:pStyle w:val="HSBody"/>
      </w:pPr>
      <w:r>
        <w:t>Prepared for the offices of: 2 Senators</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Mechoopda Indian Tribe of Chico Rancheria, California's climate risk profile and geographic context.</w:t>
      </w:r>
    </w:p>
    <w:p>
      <w:r>
        <w:br w:type="page"/>
      </w:r>
    </w:p>
    <w:p>
      <w:pPr>
        <w:pStyle w:val="Heading2"/>
      </w:pPr>
      <w:r>
        <w:t>Executive Summary</w:t>
      </w:r>
    </w:p>
    <w:p>
      <w:pPr>
        <w:pStyle w:val="HSTitle"/>
      </w:pPr>
      <w:r>
        <w:t>Mechoopda Indian Tribe of Chico Rancheria, California -- CA</w:t>
      </w:r>
    </w:p>
    <w:p>
      <w:pPr>
        <w:pStyle w:val="HSBody"/>
      </w:pPr>
      <w:r>
        <w:t>This strategy document outlines Mechoopda Indian Tribe of Chico Rancheria, California's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$171,005</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0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bl>
    <w:p>
      <w:pPr>
        <w:pStyle w:val="HSBody"/>
      </w:pPr>
      <w:r>
        <w:t>1 members with relevant committee assignments</w:t>
      </w:r>
    </w:p>
    <w:p>
      <w:pPr>
        <w:pStyle w:val="HSSection"/>
      </w:pPr>
      <w:r>
        <w:t>Strategic Notes</w:t>
      </w:r>
    </w:p>
    <w:p>
      <w:pPr>
        <w:pStyle w:val="HSBody"/>
      </w:pPr>
      <w:r>
        <w:t>Sen. Alex Padilla (D-CA): Sits on Senate Committee on Energy and Natural Resources; Energy.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$171,005</w:t>
            </w:r>
          </w:p>
        </w:tc>
        <w:tc>
          <w:tcPr>
            <w:tcW w:type="dxa" w:w="2340"/>
            <w:shd w:fill="F2F2F2" w:val="clear"/>
          </w:tcPr>
          <w:p>
            <w:r>
              <w:t>2025-10-01 - 2026-09-30</w:t>
            </w:r>
          </w:p>
        </w:tc>
      </w:tr>
    </w:tbl>
    <w:p>
      <w:pPr>
        <w:pStyle w:val="HSBody"/>
      </w:pPr>
      <w:r>
        <w:rPr>
          <w:b/>
        </w:rPr>
        <w:t>Total: $171,005</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EPA GAP funding to Mechoopda Indian Tribe of Chico Rancheria, California generated an estimated $307,809-$410,412 in regional economic activity (BEA RIMS II methodology, output multiplier range 1.8-2.4x), supporting approximately 1-3 jobs (BLS employment requirements methodology).</w:t>
      </w:r>
    </w:p>
    <w:p>
      <w:pPr>
        <w:pStyle w:val="HSBody"/>
      </w:pPr>
      <w:r>
        <w:t>Hazard Alignment: Mechoopda Indian Tribe of Chico Rancheria, California's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EPA GAP funding to Mechoopda Indian Tribe of Chico Rancheria, California generated an estimated $307,809-$410,412 in regional economic activity (BEA RIMS II methodology, output multiplier range 1.8-2.4x), supporting approximately 1-3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Mechoopda Indian Tribe of Chico Rancheria,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Mechoopda Indian Tribe of Chico Rancheria, California's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Mechoopda Indian Tribe of Chico Rancheria,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pPr>
        <w:pStyle w:val="HSSection"/>
      </w:pPr>
      <w:r>
        <w:t>Hazard-to-Program Alignment</w:t>
      </w:r>
    </w:p>
    <w:p>
      <w:pPr>
        <w:pStyle w:val="HSBody"/>
      </w:pPr>
      <w:r>
        <w:t>Mechoopda Indian Tribe of Chico Rancheria, California's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Mechoopda Indian Tribe of Chico Rancheria, California.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Mechoopda Indian Tribe of Chico Rancheria, California's advocacy engagements during the current congressional session.</w:t>
      </w:r>
    </w:p>
    <w:p>
      <w:pPr>
        <w:pStyle w:val="HSSection"/>
      </w:pPr>
      <w:r>
        <w:t>Core Message</w:t>
      </w:r>
    </w:p>
    <w:p>
      <w:pPr>
        <w:pStyle w:val="HSBody"/>
      </w:pPr>
      <w:r>
        <w:t>Mechoopda Indian Tribe of Chico Rancheria, California faces significant wildfire risk. Congress has funded programs that address this risk, but administrative delivery gaps and structural barriers prevent these resources from reaching Tribal communities in CA.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Mechoopda Indian Tribe of Chico Rancheria,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Mechoopda Indian Tribe of Chico Rancheria, California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