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Mooretown Rancheria of Maidu Indians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Mooretown Rancheria of Maidu Indians of California's climate risk profile and geographic context.</w:t>
      </w:r>
    </w:p>
    <w:p>
      <w:r>
        <w:br w:type="page"/>
      </w:r>
    </w:p>
    <w:p>
      <w:pPr>
        <w:pStyle w:val="Heading2"/>
      </w:pPr>
      <w:r>
        <w:t>Executive Summary</w:t>
      </w:r>
    </w:p>
    <w:p>
      <w:pPr>
        <w:pStyle w:val="HSTitle"/>
      </w:pPr>
      <w:r>
        <w:t>Mooretown Rancheria of Maidu Indians of California -- CA</w:t>
      </w:r>
    </w:p>
    <w:p>
      <w:pPr>
        <w:pStyle w:val="HSBody"/>
      </w:pPr>
      <w:r>
        <w:t>This strategy document outlines Mooretown Rancheria of Maidu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$817,156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$249,930</w:t>
            </w:r>
          </w:p>
        </w:tc>
        <w:tc>
          <w:tcPr>
            <w:tcW w:type="dxa" w:w="2340"/>
            <w:shd w:fill="F2F2F2" w:val="clear"/>
          </w:tcPr>
          <w:p>
            <w:r>
              <w:t>2025-10-01 - 2027-09-30</w:t>
            </w:r>
          </w:p>
        </w:tc>
      </w:tr>
    </w:tbl>
    <w:p>
      <w:pPr>
        <w:pStyle w:val="HSBody"/>
      </w:pPr>
      <w:r>
        <w:rPr>
          <w:b/>
        </w:rPr>
        <w:t>Total: $249,930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Mooretown Rancheria of Maidu Indians of California generated an estimated $449,874-$599,832 in regional economic activity (BEA RIMS II methodology, output multiplier range 1.8-2.4x), supporting approximately 2-4 jobs (BLS employment requirements methodology).</w:t>
      </w:r>
    </w:p>
    <w:p>
      <w:pPr>
        <w:pStyle w:val="HSBody"/>
      </w:pPr>
      <w:r>
        <w:t>Hazard Alignment: Mooretown Rancheria of Maidu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BIA Tribal Climate Resilience funding to Mooretown Rancheria of Maidu Indians of California generated an estimated $449,874-$599,832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$445,005</w:t>
            </w:r>
          </w:p>
        </w:tc>
        <w:tc>
          <w:tcPr>
            <w:tcW w:type="dxa" w:w="2340"/>
            <w:shd w:fill="F2F2F2" w:val="clear"/>
          </w:tcPr>
          <w:p>
            <w:r>
              <w:t>2021-08-01 - 2025-07-31</w:t>
            </w:r>
          </w:p>
        </w:tc>
      </w:tr>
      <w:tr>
        <w:tc>
          <w:tcPr>
            <w:tcW w:type="dxa" w:w="2340"/>
            <w:shd w:fill="FFFFFF" w:val="clear"/>
          </w:tcPr>
          <w:p>
            <w:r>
              <w:t>epa_gap</w:t>
            </w:r>
          </w:p>
        </w:tc>
        <w:tc>
          <w:tcPr>
            <w:tcW w:type="dxa" w:w="2340"/>
            <w:shd w:fill="FFFFFF" w:val="clear"/>
          </w:tcPr>
          <w:p>
            <w:r>
              <w:t>66.926</w:t>
            </w:r>
          </w:p>
        </w:tc>
        <w:tc>
          <w:tcPr>
            <w:tcW w:type="dxa" w:w="2340"/>
            <w:shd w:fill="FFFFFF" w:val="clear"/>
          </w:tcPr>
          <w:p>
            <w:r>
              <w:t>$122,221</w:t>
            </w:r>
          </w:p>
        </w:tc>
        <w:tc>
          <w:tcPr>
            <w:tcW w:type="dxa" w:w="2340"/>
            <w:shd w:fill="FFFFFF" w:val="clear"/>
          </w:tcPr>
          <w:p>
            <w:r>
              <w:t>2025-08-01 - 2029-07-31</w:t>
            </w:r>
          </w:p>
        </w:tc>
      </w:tr>
    </w:tbl>
    <w:p>
      <w:pPr>
        <w:pStyle w:val="HSBody"/>
      </w:pPr>
      <w:r>
        <w:rPr>
          <w:b/>
        </w:rPr>
        <w:t>Total: $567,226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Mooretown Rancheria of Maidu Indians of California generated an estimated $1,021,007-$1,361,342 in regional economic activity (BEA RIMS II methodology, output multiplier range 1.8-2.4x), supporting approximately 5-9 jobs (BLS employment requirements methodology).</w:t>
      </w:r>
    </w:p>
    <w:p>
      <w:pPr>
        <w:pStyle w:val="HSBody"/>
      </w:pPr>
      <w:r>
        <w:t>Hazard Alignment: Mooretown Rancheria of Maidu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EPA GAP funding to Mooretown Rancheria of Maidu Indians of California generated an estimated $1,021,007-$1,361,342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Mooretown Rancheria of Maidu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Mooretown Rancheria of Maidu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Mooretown Rancheria of Maidu Indians of California's advocacy engagements during the current congressional session.</w:t>
      </w:r>
    </w:p>
    <w:p>
      <w:pPr>
        <w:pStyle w:val="HSSection"/>
      </w:pPr>
      <w:r>
        <w:t>Core Message</w:t>
      </w:r>
    </w:p>
    <w:p>
      <w:pPr>
        <w:pStyle w:val="HSBody"/>
      </w:pPr>
      <w:r>
        <w:t>Mooretown Rancheria of Maidu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Mooretown Rancheria of Maidu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Mooretown Rancheria of Maidu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