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Muckleshoot Indian Tribe</w:t>
      </w:r>
    </w:p>
    <w:p>
      <w:pPr>
        <w:pStyle w:val="HSBody"/>
      </w:pPr>
      <w:r>
        <w:t>Prepared for the offices of: 2 Senators, 2 Representatives</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Muckleshoot Indian Tribe's climate risk profile and geographic context.</w:t>
      </w:r>
    </w:p>
    <w:p>
      <w:r>
        <w:br w:type="page"/>
      </w:r>
    </w:p>
    <w:p>
      <w:pPr>
        <w:pStyle w:val="Heading2"/>
      </w:pPr>
      <w:r>
        <w:t>Executive Summary</w:t>
      </w:r>
    </w:p>
    <w:p>
      <w:pPr>
        <w:pStyle w:val="HSTitle"/>
      </w:pPr>
      <w:r>
        <w:t>Muckleshoot Indian Tribe -- WA</w:t>
      </w:r>
    </w:p>
    <w:p>
      <w:pPr>
        <w:pStyle w:val="HSBody"/>
      </w:pPr>
      <w:r>
        <w:t>This strategy document outlines Muckleshoot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$250,197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Kim Schrier (D-WA-08)</w:t>
            </w:r>
          </w:p>
        </w:tc>
        <w:tc>
          <w:tcPr>
            <w:tcW w:type="dxa" w:w="1872"/>
            <w:shd w:fill="F2F2F2" w:val="clear"/>
          </w:tcPr>
          <w:p>
            <w:r>
              <w:t>Representative</w:t>
            </w:r>
          </w:p>
        </w:tc>
        <w:tc>
          <w:tcPr>
            <w:tcW w:type="dxa" w:w="1872"/>
            <w:shd w:fill="F2F2F2" w:val="clear"/>
          </w:tcPr>
          <w:p>
            <w:r>
              <w:t>WA</w:t>
            </w:r>
          </w:p>
        </w:tc>
        <w:tc>
          <w:tcPr>
            <w:tcW w:type="dxa" w:w="1872"/>
            <w:shd w:fill="F2F2F2" w:val="clear"/>
          </w:tcPr>
          <w:p>
            <w:r>
              <w:t>8</w:t>
            </w:r>
          </w:p>
        </w:tc>
        <w:tc>
          <w:tcPr>
            <w:tcW w:type="dxa" w:w="1872"/>
            <w:shd w:fill="F2F2F2" w:val="clear"/>
          </w:tcPr>
          <w:p>
            <w:r/>
          </w:p>
        </w:tc>
      </w:tr>
      <w:tr>
        <w:tc>
          <w:tcPr>
            <w:tcW w:type="dxa" w:w="1872"/>
            <w:shd w:fill="FFFFFF" w:val="clear"/>
          </w:tcPr>
          <w:p>
            <w:r>
              <w:t>Rep. Pramila Jayapal (D-WA-07)</w:t>
            </w:r>
          </w:p>
        </w:tc>
        <w:tc>
          <w:tcPr>
            <w:tcW w:type="dxa" w:w="1872"/>
            <w:shd w:fill="FFFFFF" w:val="clear"/>
          </w:tcPr>
          <w:p>
            <w:r>
              <w:t>Representative</w:t>
            </w:r>
          </w:p>
        </w:tc>
        <w:tc>
          <w:tcPr>
            <w:tcW w:type="dxa" w:w="1872"/>
            <w:shd w:fill="FFFFFF" w:val="clear"/>
          </w:tcPr>
          <w:p>
            <w:r>
              <w:t>WA</w:t>
            </w:r>
          </w:p>
        </w:tc>
        <w:tc>
          <w:tcPr>
            <w:tcW w:type="dxa" w:w="1872"/>
            <w:shd w:fill="FFFFFF" w:val="clear"/>
          </w:tcPr>
          <w:p>
            <w:r>
              <w:t>7</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Muckleshoot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Muckleshoot Indian Tribe's landslide risk profile reinforces the economic case for continued federal investment in FEMA BRIC.</w:t>
      </w:r>
    </w:p>
    <w:p>
      <w:pPr>
        <w:pStyle w:val="HSBody"/>
      </w:pPr>
      <w:r>
        <w:t>Per-District Impact Allocation:</w:t>
      </w:r>
    </w:p>
    <w:p>
      <w:pPr>
        <w:pStyle w:val="HSBody"/>
      </w:pPr>
      <w:r>
        <w:t xml:space="preserve">  WA-08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Muckleshoot Indian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Muckleshoot Indian Tribe's landslide risk profile reinforces the economic case for continued federal investment in BIA Tribal Climate Resilience.</w:t>
      </w:r>
    </w:p>
    <w:p>
      <w:pPr>
        <w:pStyle w:val="HSBody"/>
      </w:pPr>
      <w:r>
        <w:t>Per-District Impact Allocation:</w:t>
      </w:r>
    </w:p>
    <w:p>
      <w:pPr>
        <w:pStyle w:val="HSBody"/>
      </w:pPr>
      <w:r>
        <w:t xml:space="preserve">  WA-08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Muckleshoot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Muckleshoot Indian Tribe's landslide risk profile reinforces the economic case for continued federal investment in IRS Elective Pay.</w:t>
      </w:r>
    </w:p>
    <w:p>
      <w:pPr>
        <w:pStyle w:val="HSBody"/>
      </w:pPr>
      <w:r>
        <w:t>Per-District Impact Allocation:</w:t>
      </w:r>
    </w:p>
    <w:p>
      <w:pPr>
        <w:pStyle w:val="HSBody"/>
      </w:pPr>
      <w:r>
        <w:t xml:space="preserve">  WA-08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Muckleshoot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Muckleshoot Indian Tribe's landslide risk profile reinforces the economic case for continued federal investment in FEMA Tribal Mitigation Plans.</w:t>
      </w:r>
    </w:p>
    <w:p>
      <w:pPr>
        <w:pStyle w:val="HSBody"/>
      </w:pPr>
      <w:r>
        <w:t>Per-District Impact Allocation:</w:t>
      </w:r>
    </w:p>
    <w:p>
      <w:pPr>
        <w:pStyle w:val="HSBody"/>
      </w:pPr>
      <w:r>
        <w:t xml:space="preserve">  WA-08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Muckleshoot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Muckleshoot Indian Tribe's landslide risk profile reinforces the economic case for continued federal investment in DOT PROTECT.</w:t>
      </w:r>
    </w:p>
    <w:p>
      <w:pPr>
        <w:pStyle w:val="HSBody"/>
      </w:pPr>
      <w:r>
        <w:t>Per-District Impact Allocation:</w:t>
      </w:r>
    </w:p>
    <w:p>
      <w:pPr>
        <w:pStyle w:val="HSBody"/>
      </w:pPr>
      <w:r>
        <w:t xml:space="preserve">  WA-08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Muckleshoot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Muckleshoot Indian Tribe's landslide risk profile reinforces the economic case for continued federal investment in USDA Wildfire Defense Grants.</w:t>
      </w:r>
    </w:p>
    <w:p>
      <w:pPr>
        <w:pStyle w:val="HSBody"/>
      </w:pPr>
      <w:r>
        <w:t>Per-District Impact Allocation:</w:t>
      </w:r>
    </w:p>
    <w:p>
      <w:pPr>
        <w:pStyle w:val="HSBody"/>
      </w:pPr>
      <w:r>
        <w:t xml:space="preserve">  WA-08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Muckleshoot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Muckleshoot Indian Tribe's landslide risk profile reinforces the economic case for continued federal investment in EPA GAP.</w:t>
      </w:r>
    </w:p>
    <w:p>
      <w:pPr>
        <w:pStyle w:val="HSBody"/>
      </w:pPr>
      <w:r>
        <w:t>Per-District Impact Allocation:</w:t>
      </w:r>
    </w:p>
    <w:p>
      <w:pPr>
        <w:pStyle w:val="HSBody"/>
      </w:pPr>
      <w:r>
        <w:t xml:space="preserve">  WA-08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Muckleshoot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Muckleshoot Indian Tribe's landslide risk profile reinforces the economic case for continued federal investment in NOAA Tribal Grants.</w:t>
      </w:r>
    </w:p>
    <w:p>
      <w:pPr>
        <w:pStyle w:val="HSBody"/>
      </w:pPr>
      <w:r>
        <w:t>Per-District Impact Allocation:</w:t>
      </w:r>
    </w:p>
    <w:p>
      <w:pPr>
        <w:pStyle w:val="HSBody"/>
      </w:pPr>
      <w:r>
        <w:t xml:space="preserve">  WA-08 (100% overlap): $270,000 - $360,000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$250,197</w:t>
            </w:r>
          </w:p>
        </w:tc>
        <w:tc>
          <w:tcPr>
            <w:tcW w:type="dxa" w:w="2340"/>
            <w:shd w:fill="F2F2F2" w:val="clear"/>
          </w:tcPr>
          <w:p>
            <w:r>
              <w:t>2022-09-01 - 2025-08-31</w:t>
            </w:r>
          </w:p>
        </w:tc>
      </w:tr>
    </w:tbl>
    <w:p>
      <w:pPr>
        <w:pStyle w:val="HSBody"/>
      </w:pPr>
      <w:r>
        <w:rPr>
          <w:b/>
        </w:rPr>
        <w:t>Total: $250,197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Muckleshoot Indian Tribe generated an estimated $450,355-$600,473 in regional economic activity (BEA RIMS II methodology, output multiplier range 1.8-2.4x), supporting approximately 2-4 jobs (BLS employment requirements methodology).</w:t>
      </w:r>
    </w:p>
    <w:p>
      <w:pPr>
        <w:pStyle w:val="HSBody"/>
      </w:pPr>
      <w:r>
        <w:t>Hazard Alignment: Muckleshoot Indian Tribe's landslide risk profile reinforces the economic case for continued federal investment in DOE Indian Energy.</w:t>
      </w:r>
    </w:p>
    <w:p>
      <w:pPr>
        <w:pStyle w:val="HSBody"/>
      </w:pPr>
      <w:r>
        <w:t>Per-District Impact Allocation:</w:t>
      </w:r>
    </w:p>
    <w:p>
      <w:pPr>
        <w:pStyle w:val="HSBody"/>
      </w:pPr>
      <w:r>
        <w:t xml:space="preserve">  WA-08 (100% overlap): $450,355 - $600,473</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DOE Indian Energy funding to Muckleshoot Indian Tribe generated an estimated $450,355-$600,473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Muckleshoot Indian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Muckleshoot Indian Tribe's landslide risk profile reinforces the economic case for continued federal investment in HUD IHBG.</w:t>
      </w:r>
    </w:p>
    <w:p>
      <w:pPr>
        <w:pStyle w:val="HSBody"/>
      </w:pPr>
      <w:r>
        <w:t>Per-District Impact Allocation:</w:t>
      </w:r>
    </w:p>
    <w:p>
      <w:pPr>
        <w:pStyle w:val="HSBody"/>
      </w:pPr>
      <w:r>
        <w:t xml:space="preserve">  WA-08 (100% overlap): $720,000 - $960,000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Muckleshoot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Muckleshoot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Muckleshoot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Pramila Jayapal (D-WA-07)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Muckleshoot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Muckleshoot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Muckleshoot Indian Tribe's advocacy engagements during the current congressional session.</w:t>
      </w:r>
    </w:p>
    <w:p>
      <w:pPr>
        <w:pStyle w:val="HSSection"/>
      </w:pPr>
      <w:r>
        <w:t>Core Message</w:t>
      </w:r>
    </w:p>
    <w:p>
      <w:pPr>
        <w:pStyle w:val="HSBody"/>
      </w:pPr>
      <w:r>
        <w:t>Muckleshoot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Muckleshoot Indian Tribe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Muckleshoot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