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Pechanga Band of Indians</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Pechanga Band of Indians's climate risk profile and geographic context.</w:t>
      </w:r>
    </w:p>
    <w:p>
      <w:r>
        <w:br w:type="page"/>
      </w:r>
    </w:p>
    <w:p>
      <w:pPr>
        <w:pStyle w:val="Heading2"/>
      </w:pPr>
      <w:r>
        <w:t>Executive Summary</w:t>
      </w:r>
    </w:p>
    <w:p>
      <w:pPr>
        <w:pStyle w:val="HSTitle"/>
      </w:pPr>
      <w:r>
        <w:t>Pechanga Band of Indians -- CA</w:t>
      </w:r>
    </w:p>
    <w:p>
      <w:pPr>
        <w:pStyle w:val="HSBody"/>
      </w:pPr>
      <w:r>
        <w:t>This strategy document outlines Pechanga Band of Indians's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$1,239,031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Pechanga Band of Indians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Pechanga Band of Indians's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Pechanga Band of Indians's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Pechanga Band of Indians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Pechanga Band of Indians's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Pechanga Band of Indians's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Pechanga Band of Indians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Pechanga Band of Indians's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Pechanga Band of Indians's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Pechanga Band of Indians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Pechanga Band of Indians's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Pechanga Band of Indians's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Pechanga Band of Indians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Pechanga Band of Indians's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Pechanga Band of Indians's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$521,790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$114,562</w:t>
            </w:r>
          </w:p>
        </w:tc>
        <w:tc>
          <w:tcPr>
            <w:tcW w:type="dxa" w:w="2340"/>
            <w:shd w:fill="FFFFFF" w:val="clear"/>
          </w:tcPr>
          <w:p>
            <w:r>
              <w:t>2025-10-01 - 2026-09-30</w:t>
            </w:r>
          </w:p>
        </w:tc>
      </w:tr>
    </w:tbl>
    <w:p>
      <w:pPr>
        <w:pStyle w:val="HSBody"/>
      </w:pPr>
      <w:r>
        <w:rPr>
          <w:b/>
        </w:rPr>
        <w:t>Total: $636,352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Pechanga Band of Indians generated an estimated $1,145,434-$1,527,245 in regional economic activity (BEA RIMS II methodology, output multiplier range 1.8-2.4x), supporting approximately 5-10 jobs (BLS employment requirements methodology).</w:t>
      </w:r>
    </w:p>
    <w:p>
      <w:pPr>
        <w:pStyle w:val="HSBody"/>
      </w:pPr>
      <w:r>
        <w:t>Hazard Alignment: Pechanga Band of Indians's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Pechanga Band of Indians's Wildfire, Earthquake and Landslide risk makes this program critical for community resilience</w:t>
      </w:r>
    </w:p>
    <w:p>
      <w:pPr>
        <w:pStyle w:val="HSCalloutDetail"/>
        <w:shd w:fill="EEF2FF" w:val="clear"/>
      </w:pPr>
      <w:r>
        <w:t>IMPACT: EPA GAP funding to Pechanga Band of Indians generated an estimated $1,145,434-$1,527,245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Pechanga Band of Indians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Pechanga Band of Indians's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Pechanga Band of Indians's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Pechanga Band of Indians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Pechanga Band of Indians's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Pechanga Band of Indians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Pechanga Band of Indians's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Pechanga Band of Indians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Pechanga Band of Indians's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Pechanga Band of Indians's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$202,744</w:t>
            </w:r>
          </w:p>
        </w:tc>
        <w:tc>
          <w:tcPr>
            <w:tcW w:type="dxa" w:w="2340"/>
            <w:shd w:fill="F2F2F2" w:val="clear"/>
          </w:tcPr>
          <w:p>
            <w:r>
              <w:t>2017-09-30 - 2021-12-31</w:t>
            </w:r>
          </w:p>
        </w:tc>
      </w:tr>
    </w:tbl>
    <w:p>
      <w:pPr>
        <w:pStyle w:val="HSBody"/>
      </w:pPr>
      <w:r>
        <w:rPr>
          <w:b/>
        </w:rPr>
        <w:t>Total: $202,744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DOE Indian Energy funding to Pechanga Band of Indians generated an estimated $364,939-$486,586 in regional economic activity (BEA RIMS II methodology, output multiplier range 1.8-2.4x), supporting approximately 2-3 jobs (BLS employment requirements methodology).</w:t>
      </w:r>
    </w:p>
    <w:p>
      <w:pPr>
        <w:pStyle w:val="HSBody"/>
      </w:pPr>
      <w:r>
        <w:t>Hazard Alignment: Pechanga Band of Indians's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Pechanga Band of Indians's Wildfire, Earthquake and Landslide risk makes this program critical for community resilience</w:t>
      </w:r>
    </w:p>
    <w:p>
      <w:pPr>
        <w:pStyle w:val="HSCalloutDetail"/>
        <w:shd w:fill="EEF2FF" w:val="clear"/>
      </w:pPr>
      <w:r>
        <w:t>IMPACT: DOE Indian Energy funding to Pechanga Band of Indians generated an estimated $364,939-$486,586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Pechanga Band of Indians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Pechanga Band of Indians's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Pechanga Band of Indians's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Pechanga Band of Indians's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Pechanga Band of Indians.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Pechanga Band of Indians's advocacy engagements during the current congressional session.</w:t>
      </w:r>
    </w:p>
    <w:p>
      <w:pPr>
        <w:pStyle w:val="HSSection"/>
      </w:pPr>
      <w:r>
        <w:t>Core Message</w:t>
      </w:r>
    </w:p>
    <w:p>
      <w:pPr>
        <w:pStyle w:val="HSBody"/>
      </w:pPr>
      <w:r>
        <w:t>Pechanga Band of Indians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Pechanga Band of Indians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Pechanga Band of Indians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