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Red Lake Band of Chippewa Indians, Minnesota</w:t>
      </w:r>
    </w:p>
    <w:p>
      <w:pPr>
        <w:pStyle w:val="HSBody"/>
      </w:pPr>
      <w:r>
        <w:t>Prepared for the offices of: 2 Senators, 2 Representatives</w:t>
      </w:r>
    </w:p>
    <w:p>
      <w:pPr>
        <w:pStyle w:val="HSBody"/>
      </w:pPr>
      <w:r>
        <w:t>State(s): MN</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Red Lake Band of Chippewa Indians, Minnesota's climate risk profile and geographic context.</w:t>
      </w:r>
    </w:p>
    <w:p>
      <w:r>
        <w:br w:type="page"/>
      </w:r>
    </w:p>
    <w:p>
      <w:pPr>
        <w:pStyle w:val="Heading2"/>
      </w:pPr>
      <w:r>
        <w:t>Executive Summary</w:t>
      </w:r>
    </w:p>
    <w:p>
      <w:pPr>
        <w:pStyle w:val="HSTitle"/>
      </w:pPr>
      <w:r>
        <w:t>Red Lake Band of Chippewa Indians, Minnesota -- MN</w:t>
      </w:r>
    </w:p>
    <w:p>
      <w:pPr>
        <w:pStyle w:val="HSBody"/>
      </w:pPr>
      <w:r>
        <w:t>This strategy document outlines Red Lake Band of Chippewa Indians, Minnesota's federal climate resilience funding landscape, identifies strategic leverage points across key programs, and recommends sequenced advocacy actions for the current congressional session.</w:t>
      </w:r>
    </w:p>
    <w:p>
      <w:pPr>
        <w:pStyle w:val="HSBody"/>
      </w:pPr>
      <w:r>
        <w:t>Top Climate Hazards: Hail, Cold Wave, Winter Weather</w:t>
      </w:r>
    </w:p>
    <w:p>
      <w:pPr>
        <w:pStyle w:val="HSBody"/>
      </w:pPr>
      <w:r>
        <w:t>Total Federal Climate Resilience Funding: $252,680,706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Rep. Pete Stauber (R-MN-08)</w:t>
            </w:r>
          </w:p>
        </w:tc>
        <w:tc>
          <w:tcPr>
            <w:tcW w:type="dxa" w:w="1872"/>
            <w:shd w:fill="F2F2F2" w:val="clear"/>
          </w:tcPr>
          <w:p>
            <w:r>
              <w:t>Representative</w:t>
            </w:r>
          </w:p>
        </w:tc>
        <w:tc>
          <w:tcPr>
            <w:tcW w:type="dxa" w:w="1872"/>
            <w:shd w:fill="F2F2F2" w:val="clear"/>
          </w:tcPr>
          <w:p>
            <w:r>
              <w:t>MN</w:t>
            </w:r>
          </w:p>
        </w:tc>
        <w:tc>
          <w:tcPr>
            <w:tcW w:type="dxa" w:w="1872"/>
            <w:shd w:fill="F2F2F2" w:val="clear"/>
          </w:tcPr>
          <w:p>
            <w:r>
              <w:t>8</w:t>
            </w:r>
          </w:p>
        </w:tc>
        <w:tc>
          <w:tcPr>
            <w:tcW w:type="dxa" w:w="1872"/>
            <w:shd w:fill="F2F2F2" w:val="clear"/>
          </w:tcPr>
          <w:p>
            <w:r>
              <w:t>House Committee on Natural Resources; Energy and Mineral Resources</w:t>
            </w:r>
          </w:p>
        </w:tc>
      </w:tr>
      <w:tr>
        <w:tc>
          <w:tcPr>
            <w:tcW w:type="dxa" w:w="1872"/>
            <w:shd w:fill="FFFFFF" w:val="clear"/>
          </w:tcPr>
          <w:p>
            <w:r>
              <w:t>Rep. Michelle Fischbach (R-MN-07)</w:t>
            </w:r>
          </w:p>
        </w:tc>
        <w:tc>
          <w:tcPr>
            <w:tcW w:type="dxa" w:w="1872"/>
            <w:shd w:fill="FFFFFF" w:val="clear"/>
          </w:tcPr>
          <w:p>
            <w:r>
              <w:t>Representative</w:t>
            </w:r>
          </w:p>
        </w:tc>
        <w:tc>
          <w:tcPr>
            <w:tcW w:type="dxa" w:w="1872"/>
            <w:shd w:fill="FFFFFF" w:val="clear"/>
          </w:tcPr>
          <w:p>
            <w:r>
              <w:t>MN</w:t>
            </w:r>
          </w:p>
        </w:tc>
        <w:tc>
          <w:tcPr>
            <w:tcW w:type="dxa" w:w="1872"/>
            <w:shd w:fill="FFFFFF" w:val="clear"/>
          </w:tcPr>
          <w:p>
            <w:r>
              <w:t>7</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Tina Smith (D-MN): Sits on Senate Committee on Indian Affairs. Direct influence on relevant programs.</w:t>
      </w:r>
    </w:p>
    <w:p>
      <w:pPr>
        <w:pStyle w:val="HSBody"/>
      </w:pPr>
      <w:r>
        <w:t>Sen. Amy Klobuchar (D-MN): Sits on Senate Committee on Commerce, Science, and Transportation; Surface Transportation, Freight, Pipelines, and Safety. Direct influence on relevant programs.</w:t>
      </w:r>
    </w:p>
    <w:p>
      <w:pPr>
        <w:pStyle w:val="HSBody"/>
      </w:pPr>
      <w:r>
        <w:t>Rep. Pete Stauber (R-MN-08):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$722,153</w:t>
            </w:r>
          </w:p>
        </w:tc>
        <w:tc>
          <w:tcPr>
            <w:tcW w:type="dxa" w:w="2340"/>
            <w:shd w:fill="F2F2F2" w:val="clear"/>
          </w:tcPr>
          <w:p>
            <w:r>
              <w:t>2024-01-31 - 2027-01-30</w:t>
            </w:r>
          </w:p>
        </w:tc>
      </w:tr>
    </w:tbl>
    <w:p>
      <w:pPr>
        <w:pStyle w:val="HSBody"/>
      </w:pPr>
      <w:r>
        <w:rPr>
          <w:b/>
        </w:rPr>
        <w:t>Total: $722,153</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FEMA BRIC funding to Red Lake Band of Chippewa Indians, Minnesota generated an estimated $1,299,876-$1,733,168 in regional economic activity (BEA RIMS II methodology, output multiplier range 1.8-2.4x), supporting approximately 6-11 jobs (BLS employment requirements methodology).</w:t>
      </w:r>
    </w:p>
    <w:p>
      <w:pPr>
        <w:pStyle w:val="HSBody"/>
      </w:pPr>
      <w:r>
        <w:t>Hazard Alignment: Red Lake Band of Chippewa Indians, Minnesota's hail risk profile reinforces the economic case for continued federal investment in FEMA BRIC.</w:t>
      </w:r>
    </w:p>
    <w:p>
      <w:pPr>
        <w:pStyle w:val="HSBody"/>
      </w:pPr>
      <w:r>
        <w:t>Per-District Impact Allocation:</w:t>
      </w:r>
    </w:p>
    <w:p>
      <w:pPr>
        <w:pStyle w:val="HSBody"/>
      </w:pPr>
      <w:r>
        <w:t xml:space="preserve">  MN-08 (99% overlap): $1,284,278 - $1,712,370</w:t>
      </w:r>
    </w:p>
    <w:p>
      <w:pPr>
        <w:pStyle w:val="HSBody"/>
      </w:pPr>
      <w:r>
        <w:t xml:space="preserve">  MN-07 (1% overlap): $15,599 - $20,798</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FEMA BRIC funding to Red Lake Band of Chippewa Indians, Minnesota generated an estimated $1,299,876-$1,733,168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$116,572</w:t>
            </w:r>
          </w:p>
        </w:tc>
        <w:tc>
          <w:tcPr>
            <w:tcW w:type="dxa" w:w="2340"/>
            <w:shd w:fill="F2F2F2" w:val="clear"/>
          </w:tcPr>
          <w:p>
            <w:r>
              <w:t>2018-10-01 - 2021-07-31</w:t>
            </w:r>
          </w:p>
        </w:tc>
      </w:tr>
      <w:tr>
        <w:tc>
          <w:tcPr>
            <w:tcW w:type="dxa" w:w="2340"/>
            <w:shd w:fill="FFFFFF" w:val="clear"/>
          </w:tcPr>
          <w:p>
            <w:r>
              <w:t>bia_tcr</w:t>
            </w:r>
          </w:p>
        </w:tc>
        <w:tc>
          <w:tcPr>
            <w:tcW w:type="dxa" w:w="2340"/>
            <w:shd w:fill="FFFFFF" w:val="clear"/>
          </w:tcPr>
          <w:p>
            <w:r>
              <w:t>15.156</w:t>
            </w:r>
          </w:p>
        </w:tc>
        <w:tc>
          <w:tcPr>
            <w:tcW w:type="dxa" w:w="2340"/>
            <w:shd w:fill="FFFFFF" w:val="clear"/>
          </w:tcPr>
          <w:p>
            <w:r>
              <w:t>$84,879</w:t>
            </w:r>
          </w:p>
        </w:tc>
        <w:tc>
          <w:tcPr>
            <w:tcW w:type="dxa" w:w="2340"/>
            <w:shd w:fill="FFFFFF" w:val="clear"/>
          </w:tcPr>
          <w:p>
            <w:r>
              <w:t>2021-08-16 - 2023-08-15</w:t>
            </w:r>
          </w:p>
        </w:tc>
      </w:tr>
    </w:tbl>
    <w:p>
      <w:pPr>
        <w:pStyle w:val="HSBody"/>
      </w:pPr>
      <w:r>
        <w:rPr>
          <w:b/>
        </w:rPr>
        <w:t>Total: $201,451</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BIA Tribal Climate Resilience funding to Red Lake Band of Chippewa Indians, Minnesota generated an estimated $362,612-$483,482 in regional economic activity (BEA RIMS II methodology, output multiplier range 1.8-2.4x), supporting approximately 2-3 jobs (BLS employment requirements methodology).</w:t>
      </w:r>
    </w:p>
    <w:p>
      <w:pPr>
        <w:pStyle w:val="HSBody"/>
      </w:pPr>
      <w:r>
        <w:t>Hazard Alignment: Red Lake Band of Chippewa Indians, Minnesota's hail risk profile reinforces the economic case for continued federal investment in BIA Tribal Climate Resilience.</w:t>
      </w:r>
    </w:p>
    <w:p>
      <w:pPr>
        <w:pStyle w:val="HSBody"/>
      </w:pPr>
      <w:r>
        <w:t>Per-District Impact Allocation:</w:t>
      </w:r>
    </w:p>
    <w:p>
      <w:pPr>
        <w:pStyle w:val="HSBody"/>
      </w:pPr>
      <w:r>
        <w:t xml:space="preserve">  MN-08 (99% overlap): $358,260 - $477,681</w:t>
      </w:r>
    </w:p>
    <w:p>
      <w:pPr>
        <w:pStyle w:val="HSBody"/>
      </w:pPr>
      <w:r>
        <w:t xml:space="preserve">  MN-07 (1% overlap): $4,351 - $5,802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BIA Tribal Climate Resilience funding to Red Lake Band of Chippewa Indians, Minnesota generated an estimated $362,612-$483,482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Red Lake Band of Chippewa Indians,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IRS Elective Pay.</w:t>
      </w:r>
    </w:p>
    <w:p>
      <w:pPr>
        <w:pStyle w:val="HSBody"/>
      </w:pPr>
      <w:r>
        <w:t>Per-District Impact Allocation:</w:t>
      </w:r>
    </w:p>
    <w:p>
      <w:pPr>
        <w:pStyle w:val="HSBody"/>
      </w:pPr>
      <w:r>
        <w:t xml:space="preserve">  MN-08 (99% overlap): $355,680 - $474,240</w:t>
      </w:r>
    </w:p>
    <w:p>
      <w:pPr>
        <w:pStyle w:val="HSBody"/>
      </w:pPr>
      <w:r>
        <w:t xml:space="preserve">  MN-07 (1% overlap): $4,320 - $5,760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$722,153</w:t>
            </w:r>
          </w:p>
        </w:tc>
        <w:tc>
          <w:tcPr>
            <w:tcW w:type="dxa" w:w="2340"/>
            <w:shd w:fill="F2F2F2" w:val="clear"/>
          </w:tcPr>
          <w:p>
            <w:r>
              <w:t>2024-01-31 - 2027-01-30</w:t>
            </w:r>
          </w:p>
        </w:tc>
      </w:tr>
    </w:tbl>
    <w:p>
      <w:pPr>
        <w:pStyle w:val="HSBody"/>
      </w:pPr>
      <w:r>
        <w:rPr>
          <w:b/>
        </w:rPr>
        <w:t>Total: $722,153</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FEMA Tribal Mitigation Plans.</w:t>
      </w:r>
    </w:p>
    <w:p>
      <w:pPr>
        <w:pStyle w:val="HSBody"/>
      </w:pPr>
      <w:r>
        <w:t>Per-District Impact Allocation:</w:t>
      </w:r>
    </w:p>
    <w:p>
      <w:pPr>
        <w:pStyle w:val="HSBody"/>
      </w:pPr>
      <w:r>
        <w:t xml:space="preserve">  MN-08 (99% overlap): $533,520 - $711,360</w:t>
      </w:r>
    </w:p>
    <w:p>
      <w:pPr>
        <w:pStyle w:val="HSBody"/>
      </w:pPr>
      <w:r>
        <w:t xml:space="preserve">  MN-07 (1% overlap): $6,480 - $8,640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$81,453,489</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$3,147,397</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$5,000,000</w:t>
            </w:r>
          </w:p>
        </w:tc>
        <w:tc>
          <w:tcPr>
            <w:tcW w:type="dxa" w:w="2340"/>
            <w:shd w:fill="F2F2F2" w:val="clear"/>
          </w:tcPr>
          <w:p>
            <w:r>
              <w:t>2025-01-17 - 2028-05-01</w:t>
            </w:r>
          </w:p>
        </w:tc>
      </w:tr>
    </w:tbl>
    <w:p>
      <w:pPr>
        <w:pStyle w:val="HSBody"/>
      </w:pPr>
      <w:r>
        <w:rPr>
          <w:b/>
        </w:rPr>
        <w:t>Total: $89,600,886</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Red Lake Band of Chippewa Indians, Minnesota generated an estimated $161,281,595-$215,042,126 in regional economic activity (BEA RIMS II methodology, output multiplier range 1.8-2.4x), supporting approximately 717-1344 jobs (BLS employment requirements methodology).</w:t>
      </w:r>
    </w:p>
    <w:p>
      <w:pPr>
        <w:pStyle w:val="HSBody"/>
      </w:pPr>
      <w:r>
        <w:t>Hazard Alignment: Red Lake Band of Chippewa Indians, Minnesota's hail risk profile reinforces the economic case for continued federal investment in HUD IHBG.</w:t>
      </w:r>
    </w:p>
    <w:p>
      <w:pPr>
        <w:pStyle w:val="HSBody"/>
      </w:pPr>
      <w:r>
        <w:t>Per-District Impact Allocation:</w:t>
      </w:r>
    </w:p>
    <w:p>
      <w:pPr>
        <w:pStyle w:val="HSBody"/>
      </w:pPr>
      <w:r>
        <w:t xml:space="preserve">  MN-08 (99% overlap): $159,346,216 - $212,461,621</w:t>
      </w:r>
    </w:p>
    <w:p>
      <w:pPr>
        <w:pStyle w:val="HSBody"/>
      </w:pPr>
      <w:r>
        <w:t xml:space="preserve">  MN-07 (1% overlap): $1,935,379 - $2,580,506</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HUD IHBG funding to Red Lake Band of Chippewa Indians, Minnesota generated an estimated $161,281,595-$215,042,126 in regional economic activity (BEA RIMS II methodology, output multiplier range 1.8-2.4x), supporting approximately 717-1344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EPA GAP.</w:t>
      </w:r>
    </w:p>
    <w:p>
      <w:pPr>
        <w:pStyle w:val="HSBody"/>
      </w:pPr>
      <w:r>
        <w:t>Per-District Impact Allocation:</w:t>
      </w:r>
    </w:p>
    <w:p>
      <w:pPr>
        <w:pStyle w:val="HSBody"/>
      </w:pPr>
      <w:r>
        <w:t xml:space="preserve">  MN-08 (99% overlap): $133,380 - $177,840</w:t>
      </w:r>
    </w:p>
    <w:p>
      <w:pPr>
        <w:pStyle w:val="HSBody"/>
      </w:pPr>
      <w:r>
        <w:t xml:space="preserve">  MN-07 (1% overlap): $1,620 - $2,160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Red Lake Band of Chippewa Indians, Minnesota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DOE Indian Energy.</w:t>
      </w:r>
    </w:p>
    <w:p>
      <w:pPr>
        <w:pStyle w:val="HSBody"/>
      </w:pPr>
      <w:r>
        <w:t>Per-District Impact Allocation:</w:t>
      </w:r>
    </w:p>
    <w:p>
      <w:pPr>
        <w:pStyle w:val="HSBody"/>
      </w:pPr>
      <w:r>
        <w:t xml:space="preserve">  MN-08 (99% overlap): $355,680 - $474,240</w:t>
      </w:r>
    </w:p>
    <w:p>
      <w:pPr>
        <w:pStyle w:val="HSBody"/>
      </w:pPr>
      <w:r>
        <w:t xml:space="preserve">  MN-07 (1% overlap): $4,320 - $5,760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Red Lake Band of Chippewa Indians,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DOT PROTECT.</w:t>
      </w:r>
    </w:p>
    <w:p>
      <w:pPr>
        <w:pStyle w:val="HSBody"/>
      </w:pPr>
      <w:r>
        <w:t>Per-District Impact Allocation:</w:t>
      </w:r>
    </w:p>
    <w:p>
      <w:pPr>
        <w:pStyle w:val="HSBody"/>
      </w:pPr>
      <w:r>
        <w:t xml:space="preserve">  MN-08 (99% overlap): $444,600 - $592,800</w:t>
      </w:r>
    </w:p>
    <w:p>
      <w:pPr>
        <w:pStyle w:val="HSBody"/>
      </w:pPr>
      <w:r>
        <w:t xml:space="preserve">  MN-07 (1% overlap): $5,400 - $7,200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Red Lake Band of Chippewa Indians,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NOAA Tribal Grants.</w:t>
      </w:r>
    </w:p>
    <w:p>
      <w:pPr>
        <w:pStyle w:val="HSBody"/>
      </w:pPr>
      <w:r>
        <w:t>Per-District Impact Allocation:</w:t>
      </w:r>
    </w:p>
    <w:p>
      <w:pPr>
        <w:pStyle w:val="HSBody"/>
      </w:pPr>
      <w:r>
        <w:t xml:space="preserve">  MN-08 (99% overlap): $266,760 - $355,680</w:t>
      </w:r>
    </w:p>
    <w:p>
      <w:pPr>
        <w:pStyle w:val="HSBody"/>
      </w:pPr>
      <w:r>
        <w:t xml:space="preserve">  MN-07 (1% overlap): $3,240 - $4,320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Lake Band of Chippewa Indians,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Red Lake Band of Chippewa Indians, Minnesota's hail risk profile reinforces the economic case for continued federal investment in EPA STAG.</w:t>
      </w:r>
    </w:p>
    <w:p>
      <w:pPr>
        <w:pStyle w:val="HSBody"/>
      </w:pPr>
      <w:r>
        <w:t>Per-District Impact Allocation:</w:t>
      </w:r>
    </w:p>
    <w:p>
      <w:pPr>
        <w:pStyle w:val="HSBody"/>
      </w:pPr>
      <w:r>
        <w:t xml:space="preserve">  MN-08 (99% overlap): $177,840 - $237,120</w:t>
      </w:r>
    </w:p>
    <w:p>
      <w:pPr>
        <w:pStyle w:val="HSBody"/>
      </w:pPr>
      <w:r>
        <w:t xml:space="preserve">  MN-07 (1% overlap): $2,160 - $2,880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Red Lake Band of Chippewa Indians,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Pete Stauber (R-MN-08)</w:t>
      </w:r>
    </w:p>
    <w:p>
      <w:pPr>
        <w:pStyle w:val="HSBody"/>
      </w:pPr>
      <w:r>
        <w:rPr>
          <w:b/>
        </w:rPr>
        <w:t>Rep. Pete Stauber (R-MN-08) sits on House Committee on Natural Resources -- direct influence on this program</w:t>
      </w:r>
    </w:p>
    <w:p>
      <w:pPr>
        <w:pStyle w:val="HSBody"/>
      </w:pPr>
      <w:r>
        <w:rPr>
          <w:b/>
        </w:rPr>
        <w:t>Rep. Pete Stauber (R-MN-08) sits on Energy and Mineral Resources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pPr>
        <w:pStyle w:val="HSSection"/>
      </w:pPr>
      <w:r>
        <w:t>Hazard-to-Program Alignment</w:t>
      </w:r>
    </w:p>
    <w:p>
      <w:pPr>
        <w:pStyle w:val="HSBody"/>
      </w:pPr>
      <w:r>
        <w:t>Red Lake Band of Chippewa Indians, Minnesota's top hazard exposures (Hail,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Red Lake Band of Chippewa Indians, Minnesota.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Messaging Framework</w:t>
      </w:r>
    </w:p>
    <w:p>
      <w:pPr>
        <w:pStyle w:val="HSBody"/>
      </w:pPr>
      <w:r>
        <w:t>Audience-calibrated talking points for Red Lake Band of Chippewa Indians, Minnesota's advocacy engagements during the current congressional session.</w:t>
      </w:r>
    </w:p>
    <w:p>
      <w:pPr>
        <w:pStyle w:val="HSSection"/>
      </w:pPr>
      <w:r>
        <w:t>Core Message</w:t>
      </w:r>
    </w:p>
    <w:p>
      <w:pPr>
        <w:pStyle w:val="HSBody"/>
      </w:pPr>
      <w:r>
        <w:t>Red Lake Band of Chippewa Indians, Minnesota faces significant hail risk. Congress has funded programs that address this risk, but administrative delivery gaps and structural barriers prevent these resources from reaching Tribal communities in MN.</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Red Lake Band of Chippewa Indians, Minnesota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Red Lake Band of Chippewa Indians, Minnesota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