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Redding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Redding Rancheria, California's climate risk profile and geographic context.</w:t>
      </w:r>
    </w:p>
    <w:p>
      <w:r>
        <w:br w:type="page"/>
      </w:r>
    </w:p>
    <w:p>
      <w:pPr>
        <w:pStyle w:val="Heading2"/>
      </w:pPr>
      <w:r>
        <w:t>Executive Summary</w:t>
      </w:r>
    </w:p>
    <w:p>
      <w:pPr>
        <w:pStyle w:val="HSTitle"/>
      </w:pPr>
      <w:r>
        <w:t>Redding Rancheria, California -- CA</w:t>
      </w:r>
    </w:p>
    <w:p>
      <w:pPr>
        <w:pStyle w:val="HSBody"/>
      </w:pPr>
      <w:r>
        <w:t>This strategy document outlines Redding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$4,275,424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Redding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Redding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Redding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Redding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Redding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Redding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Redding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Redding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Redding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Redding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Redding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Redding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Redding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Redding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Redding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Redding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Redding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Redding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Redding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Redding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$3,295,906</w:t>
            </w:r>
          </w:p>
        </w:tc>
        <w:tc>
          <w:tcPr>
            <w:tcW w:type="dxa" w:w="2340"/>
            <w:shd w:fill="F2F2F2" w:val="clear"/>
          </w:tcPr>
          <w:p>
            <w:r>
              <w:t>2012-01-06 - 2034-09-30</w:t>
            </w:r>
          </w:p>
        </w:tc>
      </w:tr>
    </w:tbl>
    <w:p>
      <w:pPr>
        <w:pStyle w:val="HSBody"/>
      </w:pPr>
      <w:r>
        <w:rPr>
          <w:b/>
        </w:rPr>
        <w:t>Total: $3,295,906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Redding Rancheria, California generated an estimated $5,932,631-$7,910,174 in regional economic activity (BEA RIMS II methodology, output multiplier range 1.8-2.4x), supporting approximately 26-49 jobs (BLS employment requirements methodology).</w:t>
      </w:r>
    </w:p>
    <w:p>
      <w:pPr>
        <w:pStyle w:val="HSBody"/>
      </w:pPr>
      <w:r>
        <w:t>Hazard Alignment: Redding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Redding Rancheria, California's Wildfire, Earthquake and Landslide risk makes this program critical for community resilience</w:t>
      </w:r>
    </w:p>
    <w:p>
      <w:pPr>
        <w:pStyle w:val="HSCalloutDetail"/>
        <w:shd w:fill="EEF2FF" w:val="clear"/>
      </w:pPr>
      <w:r>
        <w:t>IMPACT: HUD IHBG funding to Redding Rancheria, California generated an estimated $5,932,631-$7,910,174 in regional economic activity (BEA RIMS II methodology, output multiplier range 1.8-2.4x), supporting approximately 26-49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Redding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Redding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Redding Rancheria, California's advocacy engagements during the current congressional session.</w:t>
      </w:r>
    </w:p>
    <w:p>
      <w:pPr>
        <w:pStyle w:val="HSSection"/>
      </w:pPr>
      <w:r>
        <w:t>Core Message</w:t>
      </w:r>
    </w:p>
    <w:p>
      <w:pPr>
        <w:pStyle w:val="HSBody"/>
      </w:pPr>
      <w:r>
        <w:t>Redding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Redding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Redding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