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Reno-Sparks Indian Colony,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Reno-Sparks Indian Colony, Nevada's climate risk profile and geographic context.</w:t>
      </w:r>
    </w:p>
    <w:p>
      <w:r>
        <w:br w:type="page"/>
      </w:r>
    </w:p>
    <w:p>
      <w:pPr>
        <w:pStyle w:val="Heading2"/>
      </w:pPr>
      <w:r>
        <w:t>Executive Summary</w:t>
      </w:r>
    </w:p>
    <w:p>
      <w:pPr>
        <w:pStyle w:val="HSTitle"/>
      </w:pPr>
      <w:r>
        <w:t>Reno-Sparks Indian Colony, Nevada -- NV</w:t>
      </w:r>
    </w:p>
    <w:p>
      <w:pPr>
        <w:pStyle w:val="HSBody"/>
      </w:pPr>
      <w:r>
        <w:t>This strategy document outlines Reno-Sparks Indian Colony, Nevada's federal climate resilience funding landscape, identifies strategic leverage points across key programs, and recommends sequenced advocacy actions for the current congressional session.</w:t>
      </w:r>
    </w:p>
    <w:p>
      <w:pPr>
        <w:pStyle w:val="HSBody"/>
      </w:pPr>
      <w:r>
        <w:t>Top Climate Hazards: Wildfire, Earthquake, Winter Weather</w:t>
      </w:r>
    </w:p>
    <w:p>
      <w:pPr>
        <w:pStyle w:val="HSBody"/>
      </w:pPr>
      <w:r>
        <w:t>Total Federal Climate Resilience Funding: $27,232,238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bl>
    <w:p>
      <w:pPr>
        <w:pStyle w:val="HSBody"/>
      </w:pPr>
      <w:r>
        <w:t>3 members with relevant committee assignments</w:t>
      </w:r>
    </w:p>
    <w:p>
      <w:pPr>
        <w:pStyle w:val="HSSection"/>
      </w:pPr>
      <w:r>
        <w:t>Strategic Notes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pPr>
        <w:pStyle w:val="HSBody"/>
      </w:pPr>
      <w:r>
        <w:t>Rep. Mark E. Amodei (R-NV-02): Sits on House Committee on Natural Resources; House Committee on Appropriations; Interior, Environment,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Reno-Sparks Indian Colony,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Reno-Sparks Indian Colony,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Reno-Sparks Indian Colony,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Reno-Sparks Indian Colony, Nevada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Reno-Sparks Indian Colony, Nevada's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Reno-Sparks Indian Colony, Nevada's Wildfire, Earthquake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Reno-Sparks Indian Colony,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Reno-Sparks Indian Colony, Nevada's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Reno-Sparks Indian Colony,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Reno-Sparks Indian Colony,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Reno-Sparks Indian Colony,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Reno-Sparks Indian Colony,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Reno-Sparks Indian Colony,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Reno-Sparks Indian Colony,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Reno-Sparks Indian Colony,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$125,885</w:t>
            </w:r>
          </w:p>
        </w:tc>
        <w:tc>
          <w:tcPr>
            <w:tcW w:type="dxa" w:w="2340"/>
            <w:shd w:fill="F2F2F2" w:val="clear"/>
          </w:tcPr>
          <w:p>
            <w:r>
              <w:t>2021-09-01 - 2023-08-31</w:t>
            </w:r>
          </w:p>
        </w:tc>
      </w:tr>
    </w:tbl>
    <w:p>
      <w:pPr>
        <w:pStyle w:val="HSBody"/>
      </w:pPr>
      <w:r>
        <w:rPr>
          <w:b/>
        </w:rPr>
        <w:t>Total: $125,885</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GAP funding to Reno-Sparks Indian Colony, Nevada generated an estimated $226,593-$302,124 in regional economic activity (BEA RIMS II methodology, output multiplier range 1.8-2.4x), supporting approximately 1-2 jobs (BLS employment requirements methodology).</w:t>
      </w:r>
    </w:p>
    <w:p>
      <w:pPr>
        <w:pStyle w:val="HSBody"/>
      </w:pPr>
      <w:r>
        <w:t>Hazard Alignment: Reno-Sparks Indian Colony, Nevada's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Reno-Sparks Indian Colony, Nevada's Wildfire, Earthquake and Winter Weather risk makes this program critical for community resilience</w:t>
      </w:r>
    </w:p>
    <w:p>
      <w:pPr>
        <w:pStyle w:val="HSCalloutDetail"/>
        <w:shd w:fill="EEF2FF" w:val="clear"/>
      </w:pPr>
      <w:r>
        <w:t>IMPACT: EPA GAP funding to Reno-Sparks Indian Colony, Nevada generated an estimated $226,593-$302,124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Reno-Sparks Indian Colony,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Reno-Sparks Indian Colony, Nevada's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Reno-Sparks Indian Colony,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$26,297,279</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$860,058</w:t>
            </w:r>
          </w:p>
        </w:tc>
        <w:tc>
          <w:tcPr>
            <w:tcW w:type="dxa" w:w="2340"/>
            <w:shd w:fill="FFFFFF" w:val="clear"/>
          </w:tcPr>
          <w:p>
            <w:r>
              <w:t>2021-04-22 - 2026-09-30</w:t>
            </w:r>
          </w:p>
        </w:tc>
      </w:tr>
    </w:tbl>
    <w:p>
      <w:pPr>
        <w:pStyle w:val="HSBody"/>
      </w:pPr>
      <w:r>
        <w:rPr>
          <w:b/>
        </w:rPr>
        <w:t>Total: $27,157,337</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HUD IHBG funding to Reno-Sparks Indian Colony, Nevada generated an estimated $48,883,207-$65,177,609 in regional economic activity (BEA RIMS II methodology, output multiplier range 1.8-2.4x), supporting approximately 217-407 jobs (BLS employment requirements methodology).</w:t>
      </w:r>
    </w:p>
    <w:p>
      <w:pPr>
        <w:pStyle w:val="HSBody"/>
      </w:pPr>
      <w:r>
        <w:t>Hazard Alignment: Reno-Sparks Indian Colony, Nevada's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Reno-Sparks Indian Colony, Nevada's Wildfire, Earthquake and Winter Weather risk makes this program critical for community resilience</w:t>
      </w:r>
    </w:p>
    <w:p>
      <w:pPr>
        <w:pStyle w:val="HSCalloutDetail"/>
        <w:shd w:fill="EEF2FF" w:val="clear"/>
      </w:pPr>
      <w:r>
        <w:t>IMPACT: HUD IHBG funding to Reno-Sparks Indian Colony, Nevada generated an estimated $48,883,207-$65,177,609 in regional economic activity (BEA RIMS II methodology, output multiplier range 1.8-2.4x), supporting approximately 217-407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Reno-Sparks Indian Colony, Nevada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Reno-Sparks Indian Colony,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Reno-Sparks Indian Colony, Nevada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Reno-Sparks Indian Colony,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Reno-Sparks Indian Colony,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Reno-Sparks Indian Colony, Nevada's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Reno-Sparks Indian Colony, Nevada's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Reno-Sparks Indian Colony,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Reno-Sparks Indian Colony, Nevada's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Reno-Sparks Indian Colony,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pPr>
        <w:pStyle w:val="HSSection"/>
      </w:pPr>
      <w:r>
        <w:t>Hazard-to-Program Alignment</w:t>
      </w:r>
    </w:p>
    <w:p>
      <w:pPr>
        <w:pStyle w:val="HSBody"/>
      </w:pPr>
      <w:r>
        <w:t>Reno-Sparks Indian Colony, Nevada's top hazard exposures (Wildfire, Earthquake,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Reno-Sparks Indian Colony, Nevada.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Reno-Sparks Indian Colony, Nevada's advocacy engagements during the current congressional session.</w:t>
      </w:r>
    </w:p>
    <w:p>
      <w:pPr>
        <w:pStyle w:val="HSSection"/>
      </w:pPr>
      <w:r>
        <w:t>Core Message</w:t>
      </w:r>
    </w:p>
    <w:p>
      <w:pPr>
        <w:pStyle w:val="HSBody"/>
      </w:pPr>
      <w:r>
        <w:t>Reno-Sparks Indian Colony, Nevada faces significant wildfire risk. Congress has funded programs that address this risk, but administrative delivery gaps and structural barriers prevent these resources from reaching Tribal communities in NV.</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Reno-Sparks Indian Colony, Nevada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Reno-Sparks Indian Colony, Nevada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