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Sac &amp; Fox Nation, Oklahoma</w:t>
      </w:r>
    </w:p>
    <w:p>
      <w:pPr>
        <w:pStyle w:val="HSBody"/>
      </w:pPr>
      <w:r>
        <w:t>Prepared for the offices of: 4 Senators, 2 Representatives</w:t>
      </w:r>
    </w:p>
    <w:p>
      <w:pPr>
        <w:pStyle w:val="HSBody"/>
      </w:pPr>
      <w:r>
        <w:t>State(s): OK</w:t>
      </w:r>
    </w:p>
    <w:p>
      <w:pPr>
        <w:pStyle w:val="HSBody"/>
      </w:pPr>
      <w:r>
        <w:t>Ecoregion(s): great_plains_south</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Sac &amp; Fox Nation, Oklahoma's climate risk profile and geographic context.</w:t>
      </w:r>
    </w:p>
    <w:p>
      <w:r>
        <w:br w:type="page"/>
      </w:r>
    </w:p>
    <w:p>
      <w:pPr>
        <w:pStyle w:val="Heading2"/>
      </w:pPr>
      <w:r>
        <w:t>Executive Summary</w:t>
      </w:r>
    </w:p>
    <w:p>
      <w:pPr>
        <w:pStyle w:val="HSTitle"/>
      </w:pPr>
      <w:r>
        <w:t>Sac &amp; Fox Nation, Oklahoma -- OK</w:t>
      </w:r>
    </w:p>
    <w:p>
      <w:pPr>
        <w:pStyle w:val="HSBody"/>
      </w:pPr>
      <w:r>
        <w:t>This strategy document outlines Sac &amp; Fox Nation,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$33,513,973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Jerry Moran (R-KS)</w:t>
            </w:r>
          </w:p>
        </w:tc>
        <w:tc>
          <w:tcPr>
            <w:tcW w:type="dxa" w:w="1872"/>
            <w:shd w:fill="F2F2F2" w:val="clear"/>
          </w:tcPr>
          <w:p>
            <w:r>
              <w:t>Senator</w:t>
            </w:r>
          </w:p>
        </w:tc>
        <w:tc>
          <w:tcPr>
            <w:tcW w:type="dxa" w:w="1872"/>
            <w:shd w:fill="F2F2F2" w:val="clear"/>
          </w:tcPr>
          <w:p>
            <w:r>
              <w:t>KS</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w:t>
            </w:r>
          </w:p>
        </w:tc>
      </w:tr>
      <w:tr>
        <w:tc>
          <w:tcPr>
            <w:tcW w:type="dxa" w:w="1872"/>
            <w:shd w:fill="FFFFFF" w:val="clear"/>
          </w:tcPr>
          <w:p>
            <w:r>
              <w:t>Sen. Roger Marshall (R-KS)</w:t>
            </w:r>
          </w:p>
        </w:tc>
        <w:tc>
          <w:tcPr>
            <w:tcW w:type="dxa" w:w="1872"/>
            <w:shd w:fill="FFFFFF" w:val="clear"/>
          </w:tcPr>
          <w:p>
            <w:r>
              <w:t>Senator</w:t>
            </w:r>
          </w:p>
        </w:tc>
        <w:tc>
          <w:tcPr>
            <w:tcW w:type="dxa" w:w="1872"/>
            <w:shd w:fill="FFFFFF" w:val="clear"/>
          </w:tcPr>
          <w:p>
            <w:r>
              <w:t>KS</w:t>
            </w:r>
          </w:p>
        </w:tc>
        <w:tc>
          <w:tcPr>
            <w:tcW w:type="dxa" w:w="1872"/>
            <w:shd w:fill="FFFFFF" w:val="clear"/>
          </w:tcPr>
          <w:p>
            <w:r>
              <w:t>At-Large</w:t>
            </w:r>
          </w:p>
        </w:tc>
        <w:tc>
          <w:tcPr>
            <w:tcW w:type="dxa" w:w="1872"/>
            <w:shd w:fill="FFFFFF" w:val="clear"/>
          </w:tcPr>
          <w:p>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Rep. Adrian Smith (R-NE-03)</w:t>
            </w:r>
          </w:p>
        </w:tc>
        <w:tc>
          <w:tcPr>
            <w:tcW w:type="dxa" w:w="1872"/>
            <w:shd w:fill="F2F2F2" w:val="clear"/>
          </w:tcPr>
          <w:p>
            <w:r>
              <w:t>Representative</w:t>
            </w:r>
          </w:p>
        </w:tc>
        <w:tc>
          <w:tcPr>
            <w:tcW w:type="dxa" w:w="1872"/>
            <w:shd w:fill="F2F2F2" w:val="clear"/>
          </w:tcPr>
          <w:p>
            <w:r>
              <w:t>NE</w:t>
            </w:r>
          </w:p>
        </w:tc>
        <w:tc>
          <w:tcPr>
            <w:tcW w:type="dxa" w:w="1872"/>
            <w:shd w:fill="F2F2F2" w:val="clear"/>
          </w:tcPr>
          <w:p>
            <w:r>
              <w:t>3</w:t>
            </w:r>
          </w:p>
        </w:tc>
        <w:tc>
          <w:tcPr>
            <w:tcW w:type="dxa" w:w="1872"/>
            <w:shd w:fill="F2F2F2" w:val="clear"/>
          </w:tcPr>
          <w:p>
            <w:r/>
          </w:p>
        </w:tc>
      </w:tr>
      <w:tr>
        <w:tc>
          <w:tcPr>
            <w:tcW w:type="dxa" w:w="1872"/>
            <w:shd w:fill="FFFFFF" w:val="clear"/>
          </w:tcPr>
          <w:p>
            <w:r>
              <w:t>Rep. Derek Schmidt (R-KS-02)</w:t>
            </w:r>
          </w:p>
        </w:tc>
        <w:tc>
          <w:tcPr>
            <w:tcW w:type="dxa" w:w="1872"/>
            <w:shd w:fill="FFFFFF" w:val="clear"/>
          </w:tcPr>
          <w:p>
            <w:r>
              <w:t>Representative</w:t>
            </w:r>
          </w:p>
        </w:tc>
        <w:tc>
          <w:tcPr>
            <w:tcW w:type="dxa" w:w="1872"/>
            <w:shd w:fill="FFFFFF" w:val="clear"/>
          </w:tcPr>
          <w:p>
            <w:r>
              <w:t>KS</w:t>
            </w:r>
          </w:p>
        </w:tc>
        <w:tc>
          <w:tcPr>
            <w:tcW w:type="dxa" w:w="1872"/>
            <w:shd w:fill="FFFFFF" w:val="clear"/>
          </w:tcPr>
          <w:p>
            <w:r>
              <w:t>2</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Jerry Moran (R-KS): Sits on 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 Direct influence on relevant programs.</w:t>
      </w:r>
    </w:p>
    <w:p>
      <w:pPr>
        <w:pStyle w:val="HSBody"/>
      </w:pPr>
      <w:r>
        <w:t>Sen. Deb Fischer (R-NE): Sits on 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Sac &amp; Fox Nation,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Sac &amp; Fox Nation, Oklahoma's ice storm risk profile reinforces the economic case for continued federal investment in FEMA BRIC.</w:t>
      </w:r>
    </w:p>
    <w:p>
      <w:pPr>
        <w:pStyle w:val="HSBody"/>
      </w:pPr>
      <w:r>
        <w:t>Per-District Impact Allocation:</w:t>
      </w:r>
    </w:p>
    <w:p>
      <w:pPr>
        <w:pStyle w:val="HSBody"/>
      </w:pPr>
      <w:r>
        <w:t xml:space="preserve">  NE-03 (66% overlap): $594,000 - $792,000</w:t>
      </w:r>
    </w:p>
    <w:p>
      <w:pPr>
        <w:pStyle w:val="HSBody"/>
      </w:pPr>
      <w:r>
        <w:t xml:space="preserve">  KS-02 (34% overlap): $306,000 - $408,000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Sac &amp; Fox Nation,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Sac &amp; Fox Nation, Oklahoma's ice storm risk profile reinforces the economic case for continued federal investment in BIA Tribal Climate Resilience.</w:t>
      </w:r>
    </w:p>
    <w:p>
      <w:pPr>
        <w:pStyle w:val="HSBody"/>
      </w:pPr>
      <w:r>
        <w:t>Per-District Impact Allocation:</w:t>
      </w:r>
    </w:p>
    <w:p>
      <w:pPr>
        <w:pStyle w:val="HSBody"/>
      </w:pPr>
      <w:r>
        <w:t xml:space="preserve">  NE-03 (66% overlap): $178,200 - $237,600</w:t>
      </w:r>
    </w:p>
    <w:p>
      <w:pPr>
        <w:pStyle w:val="HSBody"/>
      </w:pPr>
      <w:r>
        <w:t xml:space="preserve">  KS-02 (34% overlap): $91,800 - $122,400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Sac &amp; Fox Nation,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Sac &amp; Fox Nation, Oklahoma's ice storm risk profile reinforces the economic case for continued federal investment in IRS Elective Pay.</w:t>
      </w:r>
    </w:p>
    <w:p>
      <w:pPr>
        <w:pStyle w:val="HSBody"/>
      </w:pPr>
      <w:r>
        <w:t>Per-District Impact Allocation:</w:t>
      </w:r>
    </w:p>
    <w:p>
      <w:pPr>
        <w:pStyle w:val="HSBody"/>
      </w:pPr>
      <w:r>
        <w:t xml:space="preserve">  NE-03 (66% overlap): $237,600 - $316,800</w:t>
      </w:r>
    </w:p>
    <w:p>
      <w:pPr>
        <w:pStyle w:val="HSBody"/>
      </w:pPr>
      <w:r>
        <w:t xml:space="preserve">  KS-02 (34% overlap): $122,400 - $163,200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Sac &amp; Fox Nation,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Sac &amp; Fox Nation, Oklahoma's ice storm risk profile reinforces the economic case for continued federal investment in FEMA Tribal Mitigation Plans.</w:t>
      </w:r>
    </w:p>
    <w:p>
      <w:pPr>
        <w:pStyle w:val="HSBody"/>
      </w:pPr>
      <w:r>
        <w:t>Per-District Impact Allocation:</w:t>
      </w:r>
    </w:p>
    <w:p>
      <w:pPr>
        <w:pStyle w:val="HSBody"/>
      </w:pPr>
      <w:r>
        <w:t xml:space="preserve">  NE-03 (66% overlap): $356,400 - $475,200</w:t>
      </w:r>
    </w:p>
    <w:p>
      <w:pPr>
        <w:pStyle w:val="HSBody"/>
      </w:pPr>
      <w:r>
        <w:t xml:space="preserve">  KS-02 (34% overlap): $183,600 - $244,800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$32,482,715</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$1,031,258</w:t>
            </w:r>
          </w:p>
        </w:tc>
        <w:tc>
          <w:tcPr>
            <w:tcW w:type="dxa" w:w="2340"/>
            <w:shd w:fill="FFFFFF" w:val="clear"/>
          </w:tcPr>
          <w:p>
            <w:r>
              <w:t>2021-04-22 - 2026-09-30</w:t>
            </w:r>
          </w:p>
        </w:tc>
      </w:tr>
    </w:tbl>
    <w:p>
      <w:pPr>
        <w:pStyle w:val="HSBody"/>
      </w:pPr>
      <w:r>
        <w:rPr>
          <w:b/>
        </w:rPr>
        <w:t>Total: $33,513,973</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Sac &amp; Fox Nation, Oklahoma generated an estimated $60,325,151-$80,433,535 in regional economic activity (BEA RIMS II methodology, output multiplier range 1.8-2.4x), supporting approximately 268-503 jobs (BLS employment requirements methodology).</w:t>
      </w:r>
    </w:p>
    <w:p>
      <w:pPr>
        <w:pStyle w:val="HSBody"/>
      </w:pPr>
      <w:r>
        <w:t>Hazard Alignment: Sac &amp; Fox Nation, Oklahoma's ice storm risk profile reinforces the economic case for continued federal investment in HUD IHBG.</w:t>
      </w:r>
    </w:p>
    <w:p>
      <w:pPr>
        <w:pStyle w:val="HSBody"/>
      </w:pPr>
      <w:r>
        <w:t>Per-District Impact Allocation:</w:t>
      </w:r>
    </w:p>
    <w:p>
      <w:pPr>
        <w:pStyle w:val="HSBody"/>
      </w:pPr>
      <w:r>
        <w:t xml:space="preserve">  NE-03 (66% overlap): $39,814,600 - $53,086,133</w:t>
      </w:r>
    </w:p>
    <w:p>
      <w:pPr>
        <w:pStyle w:val="HSBody"/>
      </w:pPr>
      <w:r>
        <w:t xml:space="preserve">  KS-02 (34% overlap): $20,510,551 - $27,347,402</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HUD IHBG funding to Sac &amp; Fox Nation, Oklahoma generated an estimated $60,325,151-$80,433,535 in regional economic activity (BEA RIMS II methodology, output multiplier range 1.8-2.4x), supporting approximately 268-503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Sac &amp; Fox Nation,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Sac &amp; Fox Nation, Oklahoma's ice storm risk profile reinforces the economic case for continued federal investment in DOE Indian Energy.</w:t>
      </w:r>
    </w:p>
    <w:p>
      <w:pPr>
        <w:pStyle w:val="HSBody"/>
      </w:pPr>
      <w:r>
        <w:t>Per-District Impact Allocation:</w:t>
      </w:r>
    </w:p>
    <w:p>
      <w:pPr>
        <w:pStyle w:val="HSBody"/>
      </w:pPr>
      <w:r>
        <w:t xml:space="preserve">  NE-03 (66% overlap): $237,600 - $316,800</w:t>
      </w:r>
    </w:p>
    <w:p>
      <w:pPr>
        <w:pStyle w:val="HSBody"/>
      </w:pPr>
      <w:r>
        <w:t xml:space="preserve">  KS-02 (34% overlap): $122,400 - $163,200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Sac &amp; Fox Nation, Oklahoma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Sac &amp; Fox Nation, Oklahoma's ice storm risk profile reinforces the economic case for continued federal investment in EPA GAP.</w:t>
      </w:r>
    </w:p>
    <w:p>
      <w:pPr>
        <w:pStyle w:val="HSBody"/>
      </w:pPr>
      <w:r>
        <w:t>Per-District Impact Allocation:</w:t>
      </w:r>
    </w:p>
    <w:p>
      <w:pPr>
        <w:pStyle w:val="HSBody"/>
      </w:pPr>
      <w:r>
        <w:t xml:space="preserve">  NE-03 (66% overlap): $89,100 - $118,800</w:t>
      </w:r>
    </w:p>
    <w:p>
      <w:pPr>
        <w:pStyle w:val="HSBody"/>
      </w:pPr>
      <w:r>
        <w:t xml:space="preserve">  KS-02 (34% overlap): $45,900 - $61,200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Sac &amp; Fox Nation,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Sac &amp; Fox Nation, Oklahoma's ice storm risk profile reinforces the economic case for continued federal investment in USDA Wildfire Defense Grants.</w:t>
      </w:r>
    </w:p>
    <w:p>
      <w:pPr>
        <w:pStyle w:val="HSBody"/>
      </w:pPr>
      <w:r>
        <w:t>Per-District Impact Allocation:</w:t>
      </w:r>
    </w:p>
    <w:p>
      <w:pPr>
        <w:pStyle w:val="HSBody"/>
      </w:pPr>
      <w:r>
        <w:t xml:space="preserve">  NE-03 (66% overlap): $415,800 - $554,400</w:t>
      </w:r>
    </w:p>
    <w:p>
      <w:pPr>
        <w:pStyle w:val="HSBody"/>
      </w:pPr>
      <w:r>
        <w:t xml:space="preserve">  KS-02 (34% overlap): $214,200 - $285,600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Sac &amp; Fox Nation,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Sac &amp; Fox Nation, Oklahoma's ice storm risk profile reinforces the economic case for continued federal investment in USBR WaterSMART.</w:t>
      </w:r>
    </w:p>
    <w:p>
      <w:pPr>
        <w:pStyle w:val="HSBody"/>
      </w:pPr>
      <w:r>
        <w:t>Per-District Impact Allocation:</w:t>
      </w:r>
    </w:p>
    <w:p>
      <w:pPr>
        <w:pStyle w:val="HSBody"/>
      </w:pPr>
      <w:r>
        <w:t xml:space="preserve">  NE-03 (66% overlap): $297,000 - $396,000</w:t>
      </w:r>
    </w:p>
    <w:p>
      <w:pPr>
        <w:pStyle w:val="HSBody"/>
      </w:pPr>
      <w:r>
        <w:t xml:space="preserve">  KS-02 (34% overlap): $153,000 - $204,000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Sac &amp; Fox Nation,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Sac &amp; Fox Nation, Oklahoma's ice storm risk profile reinforces the economic case for continued federal investment in USBR TAP.</w:t>
      </w:r>
    </w:p>
    <w:p>
      <w:pPr>
        <w:pStyle w:val="HSBody"/>
      </w:pPr>
      <w:r>
        <w:t>Per-District Impact Allocation:</w:t>
      </w:r>
    </w:p>
    <w:p>
      <w:pPr>
        <w:pStyle w:val="HSBody"/>
      </w:pPr>
      <w:r>
        <w:t xml:space="preserve">  NE-03 (66% overlap): $142,560 - $190,080</w:t>
      </w:r>
    </w:p>
    <w:p>
      <w:pPr>
        <w:pStyle w:val="HSBody"/>
      </w:pPr>
      <w:r>
        <w:t xml:space="preserve">  KS-02 (34% overlap): $73,440 - $97,920</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Sac &amp; Fox Nation,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Sac &amp; Fox Nation,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Sac &amp; Fox Nation,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Derek Schmidt (R-KS-02)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Sac &amp; Fox Nation,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Sac &amp; Fox Nation,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Ice Storm risk profile</w:t>
      </w:r>
    </w:p>
    <w:p>
      <w:r>
        <w:br w:type="page"/>
      </w:r>
    </w:p>
    <w:p>
      <w:pPr>
        <w:pStyle w:val="Heading2"/>
      </w:pPr>
      <w:r>
        <w:t>Messaging Framework</w:t>
      </w:r>
    </w:p>
    <w:p>
      <w:pPr>
        <w:pStyle w:val="HSBody"/>
      </w:pPr>
      <w:r>
        <w:t>Audience-calibrated talking points for Sac &amp; Fox Nation, Oklahoma's advocacy engagements during the current congressional session.</w:t>
      </w:r>
    </w:p>
    <w:p>
      <w:pPr>
        <w:pStyle w:val="HSSection"/>
      </w:pPr>
      <w:r>
        <w:t>Core Message</w:t>
      </w:r>
    </w:p>
    <w:p>
      <w:pPr>
        <w:pStyle w:val="HSBody"/>
      </w:pPr>
      <w:r>
        <w:t>Sac &amp; Fox Nation,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Sac &amp; Fox Nation, Oklahoma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Sac &amp; Fox Nation,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