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Winnemucca Indian Colony of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Winnemucca Indian Colony of Nevada's climate risk profile and geographic context.</w:t>
      </w:r>
    </w:p>
    <w:p>
      <w:r>
        <w:br w:type="page"/>
      </w:r>
    </w:p>
    <w:p>
      <w:pPr>
        <w:pStyle w:val="Heading2"/>
      </w:pPr>
      <w:r>
        <w:t>Executive Summary</w:t>
      </w:r>
    </w:p>
    <w:p>
      <w:pPr>
        <w:pStyle w:val="HSTitle"/>
      </w:pPr>
      <w:r>
        <w:t>Winnemucca Indian Colony of Nevada -- NV</w:t>
      </w:r>
    </w:p>
    <w:p>
      <w:pPr>
        <w:pStyle w:val="HSBody"/>
      </w:pPr>
      <w:r>
        <w:t>This strategy document outlines Winnemucca Indian Colony of Nevada's federal climate resilience funding landscape, identifies strategic leverage points across key programs, and recommends sequenced advocacy actions for the current congressional session.</w:t>
      </w:r>
    </w:p>
    <w:p>
      <w:pPr>
        <w:pStyle w:val="HSBody"/>
      </w:pPr>
      <w:r>
        <w:t>Top Climate Hazards: Wildfire, Earthquake, Winter Weather</w:t>
      </w:r>
    </w:p>
    <w:p>
      <w:pPr>
        <w:pStyle w:val="HSBody"/>
      </w:pPr>
      <w:r>
        <w:t>Total Federal Climate Resilience Funding: $782,143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pPr>
        <w:pStyle w:val="HSSection"/>
      </w:pPr>
      <w:r>
        <w:t>Strategic Notes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Winnemucca Indian Colony of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Winnemucca Indian Colony of Nevada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Winnemucca Indian Colony of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Winnemucca Indian Colony of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Winnemucca Indian Colony of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Winnemucca Indian Colony of Nevada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Winnemucca Indian Colony of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$543,038</w:t>
            </w:r>
          </w:p>
        </w:tc>
        <w:tc>
          <w:tcPr>
            <w:tcW w:type="dxa" w:w="2340"/>
            <w:shd w:fill="F2F2F2" w:val="clear"/>
          </w:tcPr>
          <w:p>
            <w:r>
              <w:t>2019-10-01 - 2034-09-30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bl>
    <w:p>
      <w:pPr>
        <w:pStyle w:val="HSBody"/>
      </w:pPr>
      <w:r>
        <w:rPr>
          <w:b/>
        </w:rPr>
        <w:t>Total: $578,045</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Winnemucca Indian Colony of Nevada generated an estimated $1,040,481-$1,387,308 in regional economic activity (BEA RIMS II methodology, output multiplier range 1.8-2.4x), supporting approximately 5-9 jobs (BLS employment requirements methodology).</w:t>
      </w:r>
    </w:p>
    <w:p>
      <w:pPr>
        <w:pStyle w:val="HSBody"/>
      </w:pPr>
      <w:r>
        <w:t>Hazard Alignment: Winnemucca Indian Colony of Nevada's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HUD IHBG funding to Winnemucca Indian Colony of Nevada generated an estimated $1,040,481-$1,387,308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Winnemucca Indian Colony of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Winnemucca Indian Colony of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Winnemucca Indian Colony of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Winnemucca Indian Colony of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Winnemucca Indian Colony of Nevada's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Winnemucca Indian Colony of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pPr>
        <w:pStyle w:val="HSSection"/>
      </w:pPr>
      <w:r>
        <w:t>Hazard-to-Program Alignment</w:t>
      </w:r>
    </w:p>
    <w:p>
      <w:pPr>
        <w:pStyle w:val="HSBody"/>
      </w:pPr>
      <w:r>
        <w:t>Winnemucca Indian Colony of Nevada's top hazard exposures (Wildfire, Earthquake,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Winnemucca Indian Colony of Nevada.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Winnemucca Indian Colony of Nevada's advocacy engagements during the current congressional session.</w:t>
      </w:r>
    </w:p>
    <w:p>
      <w:pPr>
        <w:pStyle w:val="HSSection"/>
      </w:pPr>
      <w:r>
        <w:t>Core Message</w:t>
      </w:r>
    </w:p>
    <w:p>
      <w:pPr>
        <w:pStyle w:val="HSBody"/>
      </w:pPr>
      <w:r>
        <w:t>Winnemucca Indian Colony of Nevada faces significant wildfire risk. Congress has funded programs that address this risk, but administrative delivery gaps and structural barriers prevent these resources from reaching Tribal communities in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Winnemucca Indian Colony of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Winnemucca Indian Colony of Nevada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