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Aniak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Aniak's climate risk profile and geographic context.</w:t>
      </w:r>
    </w:p>
    <w:p>
      <w:r>
        <w:br w:type="page"/>
      </w:r>
    </w:p>
    <w:p>
      <w:pPr>
        <w:pStyle w:val="Heading2"/>
      </w:pPr>
      <w:r>
        <w:t>Executive Summary</w:t>
      </w:r>
    </w:p>
    <w:p>
      <w:pPr>
        <w:pStyle w:val="HSTitle"/>
      </w:pPr>
      <w:r>
        <w:t>Village of Aniak -- AK</w:t>
      </w:r>
    </w:p>
    <w:p>
      <w:pPr>
        <w:pStyle w:val="HSBody"/>
      </w:pPr>
      <w:r>
        <w:t>This strategy document outlines Village of Aniak's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$1,609,215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Aniak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Aniak's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$98,362</w:t>
            </w:r>
          </w:p>
        </w:tc>
        <w:tc>
          <w:tcPr>
            <w:tcW w:type="dxa" w:w="2340"/>
            <w:shd w:fill="F2F2F2" w:val="clear"/>
          </w:tcPr>
          <w:p>
            <w:r>
              <w:t>2019-08-01 - 2020-12-31</w:t>
            </w:r>
          </w:p>
        </w:tc>
      </w:tr>
    </w:tbl>
    <w:p>
      <w:pPr>
        <w:pStyle w:val="HSBody"/>
      </w:pPr>
      <w:r>
        <w:rPr>
          <w:b/>
        </w:rPr>
        <w:t>Total: $98,362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Village of Aniak generated an estimated $177,052-$236,069 in regional economic activity (BEA RIMS II methodology, output multiplier range 1.8-2.4x), supporting approximately 1-1 jobs (BLS employment requirements methodology).</w:t>
      </w:r>
    </w:p>
    <w:p>
      <w:pPr>
        <w:pStyle w:val="HSBody"/>
      </w:pPr>
      <w:r>
        <w:t>Hazard Alignment: Village of Aniak's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BIA Tribal Climate Resilience funding to Village of Aniak generated an estimated $177,052-$236,069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Aniak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Aniak's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Aniak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Aniak's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Aniak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Aniak's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$509,998</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$643,998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Aniak generated an estimated $1,159,196-$1,545,595 in regional economic activity (BEA RIMS II methodology, output multiplier range 1.8-2.4x), supporting approximately 5-10 jobs (BLS employment requirements methodology).</w:t>
      </w:r>
    </w:p>
    <w:p>
      <w:pPr>
        <w:pStyle w:val="HSBody"/>
      </w:pPr>
      <w:r>
        <w:t>Hazard Alignment: Village of Aniak's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EPA GAP funding to Village of Aniak generated an estimated $1,159,196-$1,545,595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$167,948</w:t>
            </w:r>
          </w:p>
        </w:tc>
        <w:tc>
          <w:tcPr>
            <w:tcW w:type="dxa" w:w="2340"/>
            <w:shd w:fill="F2F2F2" w:val="clear"/>
          </w:tcPr>
          <w:p>
            <w:r>
              <w:t>2022-05-16 - 2025-05-15</w:t>
            </w:r>
          </w:p>
        </w:tc>
      </w:tr>
    </w:tbl>
    <w:p>
      <w:pPr>
        <w:pStyle w:val="HSBody"/>
      </w:pPr>
      <w:r>
        <w:rPr>
          <w:b/>
        </w:rPr>
        <w:t>Total: $167,948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Village of Aniak generated an estimated $302,306-$403,075 in regional economic activity (BEA RIMS II methodology, output multiplier range 1.8-2.4x), supporting approximately 1-3 jobs (BLS employment requirements methodology).</w:t>
      </w:r>
    </w:p>
    <w:p>
      <w:pPr>
        <w:pStyle w:val="HSBody"/>
      </w:pPr>
      <w:r>
        <w:t>Hazard Alignment: Village of Aniak's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DOE Indian Energy funding to Village of Aniak generated an estimated $302,306-$403,075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Aniak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Aniak's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Aniak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Aniak's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Aniak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Aniak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Aniak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Aniak's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Aniak's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Aniak's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Aniak.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Aniak's advocacy engagements during the current congressional session.</w:t>
      </w:r>
    </w:p>
    <w:p>
      <w:pPr>
        <w:pStyle w:val="HSSection"/>
      </w:pPr>
      <w:r>
        <w:t>Core Message</w:t>
      </w:r>
    </w:p>
    <w:p>
      <w:pPr>
        <w:pStyle w:val="HSBody"/>
      </w:pPr>
      <w:r>
        <w:t>Village of Aniak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Aniak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Aniak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