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Fort Yukon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Fort Yukon's climate risk profile and geographic context.</w:t>
      </w:r>
    </w:p>
    <w:p>
      <w:r>
        <w:br w:type="page"/>
      </w:r>
    </w:p>
    <w:p>
      <w:pPr>
        <w:pStyle w:val="Heading2"/>
      </w:pPr>
      <w:r>
        <w:t>Executive Summary</w:t>
      </w:r>
    </w:p>
    <w:p>
      <w:pPr>
        <w:pStyle w:val="HSTitle"/>
      </w:pPr>
      <w:r>
        <w:t>Native Village of Fort Yukon -- AK</w:t>
      </w:r>
    </w:p>
    <w:p>
      <w:pPr>
        <w:pStyle w:val="HSBody"/>
      </w:pPr>
      <w:r>
        <w:t>This strategy document outlines Native Village of Fort Yukon's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$16,262,106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2023-08-21 - 2025-09-30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$5,000,000</w:t>
            </w:r>
          </w:p>
        </w:tc>
        <w:tc>
          <w:tcPr>
            <w:tcW w:type="dxa" w:w="2340"/>
            <w:shd w:fill="F2F2F2" w:val="clear"/>
          </w:tcPr>
          <w:p>
            <w:r>
              <w:t>2024-12-16 - 2029-12-31</w:t>
            </w:r>
          </w:p>
        </w:tc>
      </w:tr>
    </w:tbl>
    <w:p>
      <w:pPr>
        <w:pStyle w:val="HSBody"/>
      </w:pPr>
      <w:r>
        <w:rPr>
          <w:b/>
        </w:rPr>
        <w:t>Total: $5,400,000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Fort Yukon generated an estimated $9,720,000-$12,960,000 in regional economic activity (BEA RIMS II methodology, output multiplier range 1.8-2.4x), supporting approximately 43-81 jobs (BLS employment requirements methodology).</w:t>
      </w:r>
    </w:p>
    <w:p>
      <w:pPr>
        <w:pStyle w:val="HSBody"/>
      </w:pPr>
      <w:r>
        <w:t>Hazard Alignment: Native Village of Fort Yukon's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BIA Tribal Climate Resilience funding to Native Village of Fort Yukon generated an estimated $9,720,000-$12,960,000 in regional economic activity (BEA RIMS II methodology, output multiplier range 1.8-2.4x), supporting approximately 43-81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Fort Yukon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Fort Yukon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$267,998</w:t>
            </w:r>
          </w:p>
        </w:tc>
        <w:tc>
          <w:tcPr>
            <w:tcW w:type="dxa" w:w="2340"/>
            <w:shd w:fill="FFFFFF" w:val="clear"/>
          </w:tcPr>
          <w:p>
            <w:r>
              <w:t>2024-10-01 - 2026-09-30</w:t>
            </w:r>
          </w:p>
        </w:tc>
      </w:tr>
    </w:tbl>
    <w:p>
      <w:pPr>
        <w:pStyle w:val="HSBody"/>
      </w:pPr>
      <w:r>
        <w:rPr>
          <w:b/>
        </w:rPr>
        <w:t>Total: $777,998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Fort Yukon generated an estimated $1,400,396-$1,867,195 in regional economic activity (BEA RIMS II methodology, output multiplier range 1.8-2.4x), supporting approximately 6-12 jobs (BLS employment requirements methodology).</w:t>
      </w:r>
    </w:p>
    <w:p>
      <w:pPr>
        <w:pStyle w:val="HSBody"/>
      </w:pPr>
      <w:r>
        <w:t>Hazard Alignment: Native Village of Fort Yukon's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EPA GAP funding to Native Village of Fort Yukon generated an estimated $1,400,396-$1,867,195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Fort Yukon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Fort Yukon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$8,945,718</w:t>
            </w:r>
          </w:p>
        </w:tc>
        <w:tc>
          <w:tcPr>
            <w:tcW w:type="dxa" w:w="2340"/>
            <w:shd w:fill="F2F2F2" w:val="clear"/>
          </w:tcPr>
          <w:p>
            <w:r>
              <w:t>2011-10-18 - 2034-09-30</w:t>
            </w:r>
          </w:p>
        </w:tc>
      </w:tr>
    </w:tbl>
    <w:p>
      <w:pPr>
        <w:pStyle w:val="HSBody"/>
      </w:pPr>
      <w:r>
        <w:rPr>
          <w:b/>
        </w:rPr>
        <w:t>Total: $8,945,718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Fort Yukon generated an estimated $16,102,292-$21,469,723 in regional economic activity (BEA RIMS II methodology, output multiplier range 1.8-2.4x), supporting approximately 72-134 jobs (BLS employment requirements methodology).</w:t>
      </w:r>
    </w:p>
    <w:p>
      <w:pPr>
        <w:pStyle w:val="HSBody"/>
      </w:pPr>
      <w:r>
        <w:t>Hazard Alignment: Native Village of Fort Yukon's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HUD IHBG funding to Native Village of Fort Yukon generated an estimated $16,102,292-$21,469,723 in regional economic activity (BEA RIMS II methodology, output multiplier range 1.8-2.4x), supporting approximately 72-134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Fort Yukon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Fort Yukon's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Fort Yukon.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Fort Yukon's advocacy engagements during the current congressional session.</w:t>
      </w:r>
    </w:p>
    <w:p>
      <w:pPr>
        <w:pStyle w:val="HSSection"/>
      </w:pPr>
      <w:r>
        <w:t>Core Message</w:t>
      </w:r>
    </w:p>
    <w:p>
      <w:pPr>
        <w:pStyle w:val="HSBody"/>
      </w:pPr>
      <w:r>
        <w:t>Native Village of Fort Yukon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Fort Yukon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Fort Yukon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