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Klawock Cooperative Association</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Klawock Cooperative Association's climate risk profile and geographic context.</w:t>
      </w:r>
    </w:p>
    <w:p>
      <w:r>
        <w:br w:type="page"/>
      </w:r>
    </w:p>
    <w:p>
      <w:pPr>
        <w:pStyle w:val="Heading2"/>
      </w:pPr>
      <w:r>
        <w:t>Executive Summary</w:t>
      </w:r>
    </w:p>
    <w:p>
      <w:pPr>
        <w:pStyle w:val="HSTitle"/>
      </w:pPr>
      <w:r>
        <w:t>Klawock Cooperative Association -- AK</w:t>
      </w:r>
    </w:p>
    <w:p>
      <w:pPr>
        <w:pStyle w:val="HSBody"/>
      </w:pPr>
      <w:r>
        <w:t>This strategy document outlines Klawock Cooperative Association's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$7,556,525</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Klawock Cooperative Association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Klawock Cooperative Association's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Klawock Cooperative Association's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$129,668</w:t>
            </w:r>
          </w:p>
        </w:tc>
        <w:tc>
          <w:tcPr>
            <w:tcW w:type="dxa" w:w="2340"/>
            <w:shd w:fill="F2F2F2" w:val="clear"/>
          </w:tcPr>
          <w:p>
            <w:r>
              <w:t>2020-06-01 - 2022-12-31</w:t>
            </w:r>
          </w:p>
        </w:tc>
      </w:tr>
      <w:tr>
        <w:tc>
          <w:tcPr>
            <w:tcW w:type="dxa" w:w="2340"/>
            <w:shd w:fill="FFFFFF" w:val="clear"/>
          </w:tcPr>
          <w:p>
            <w:r>
              <w:t>bia_tcr</w:t>
            </w:r>
          </w:p>
        </w:tc>
        <w:tc>
          <w:tcPr>
            <w:tcW w:type="dxa" w:w="2340"/>
            <w:shd w:fill="FFFFFF" w:val="clear"/>
          </w:tcPr>
          <w:p>
            <w:r>
              <w:t>15.156</w:t>
            </w:r>
          </w:p>
        </w:tc>
        <w:tc>
          <w:tcPr>
            <w:tcW w:type="dxa" w:w="2340"/>
            <w:shd w:fill="FFFFFF" w:val="clear"/>
          </w:tcPr>
          <w:p>
            <w:r>
              <w:t>$0</w:t>
            </w:r>
          </w:p>
        </w:tc>
        <w:tc>
          <w:tcPr>
            <w:tcW w:type="dxa" w:w="2340"/>
            <w:shd w:fill="FFFFFF" w:val="clear"/>
          </w:tcPr>
          <w:p>
            <w:r>
              <w:t>2018-10-01 - 2020-10-31</w:t>
            </w:r>
          </w:p>
        </w:tc>
      </w:tr>
      <w:tr>
        <w:tc>
          <w:tcPr>
            <w:tcW w:type="dxa" w:w="2340"/>
            <w:shd w:fill="F2F2F2" w:val="clear"/>
          </w:tcPr>
          <w:p>
            <w:r>
              <w:t>bia_tcr</w:t>
            </w:r>
          </w:p>
        </w:tc>
        <w:tc>
          <w:tcPr>
            <w:tcW w:type="dxa" w:w="2340"/>
            <w:shd w:fill="F2F2F2" w:val="clear"/>
          </w:tcPr>
          <w:p>
            <w:r>
              <w:t>15.156</w:t>
            </w:r>
          </w:p>
        </w:tc>
        <w:tc>
          <w:tcPr>
            <w:tcW w:type="dxa" w:w="2340"/>
            <w:shd w:fill="F2F2F2" w:val="clear"/>
          </w:tcPr>
          <w:p>
            <w:r>
              <w:t>$249,921</w:t>
            </w:r>
          </w:p>
        </w:tc>
        <w:tc>
          <w:tcPr>
            <w:tcW w:type="dxa" w:w="2340"/>
            <w:shd w:fill="F2F2F2" w:val="clear"/>
          </w:tcPr>
          <w:p>
            <w:r>
              <w:t>2023-08-23 - 2026-12-31</w:t>
            </w:r>
          </w:p>
        </w:tc>
      </w:tr>
    </w:tbl>
    <w:p>
      <w:pPr>
        <w:pStyle w:val="HSBody"/>
      </w:pPr>
      <w:r>
        <w:rPr>
          <w:b/>
        </w:rPr>
        <w:t>Total: $379,589</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Klawock Cooperative Association generated an estimated $683,260-$911,013 in regional economic activity (BEA RIMS II methodology, output multiplier range 1.8-2.4x), supporting approximately 3-6 jobs (BLS employment requirements methodology).</w:t>
      </w:r>
    </w:p>
    <w:p>
      <w:pPr>
        <w:pStyle w:val="HSBody"/>
      </w:pPr>
      <w:r>
        <w:t>Hazard Alignment: Klawock Cooperative Association's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Klawock Cooperative Association's Landslide, Avalanche and Earthquake risk makes this program critical for community resilience</w:t>
      </w:r>
    </w:p>
    <w:p>
      <w:pPr>
        <w:pStyle w:val="HSCalloutDetail"/>
        <w:shd w:fill="EEF2FF" w:val="clear"/>
      </w:pPr>
      <w:r>
        <w:t>IMPACT: BIA Tribal Climate Resilience funding to Klawock Cooperative Association generated an estimated $683,260-$911,013 in regional economic activity (BEA RIMS II methodology, output multiplier range 1.8-2.4x), supporting approximately 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Klawock Cooperative Association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Klawock Cooperative Association's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Klawock Cooperative Association's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Klawock Cooperative Association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Klawock Cooperative Association's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Klawock Cooperative Association's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Klawock Cooperative Association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Klawock Cooperative Association's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Klawock Cooperative Association's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$494,868</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$155,001</w:t>
            </w:r>
          </w:p>
        </w:tc>
        <w:tc>
          <w:tcPr>
            <w:tcW w:type="dxa" w:w="2340"/>
            <w:shd w:fill="FFFFFF" w:val="clear"/>
          </w:tcPr>
          <w:p>
            <w:r>
              <w:t>2018-10-01 - 2023-09-30</w:t>
            </w:r>
          </w:p>
        </w:tc>
      </w:tr>
      <w:tr>
        <w:tc>
          <w:tcPr>
            <w:tcW w:type="dxa" w:w="2340"/>
            <w:shd w:fill="F2F2F2" w:val="clear"/>
          </w:tcPr>
          <w:p>
            <w:r>
              <w:t>epa_gap</w:t>
            </w:r>
          </w:p>
        </w:tc>
        <w:tc>
          <w:tcPr>
            <w:tcW w:type="dxa" w:w="2340"/>
            <w:shd w:fill="F2F2F2" w:val="clear"/>
          </w:tcPr>
          <w:p>
            <w:r>
              <w:t>66.926</w:t>
            </w:r>
          </w:p>
        </w:tc>
        <w:tc>
          <w:tcPr>
            <w:tcW w:type="dxa" w:w="2340"/>
            <w:shd w:fill="F2F2F2" w:val="clear"/>
          </w:tcPr>
          <w:p>
            <w:r>
              <w:t>$402,993</w:t>
            </w:r>
          </w:p>
        </w:tc>
        <w:tc>
          <w:tcPr>
            <w:tcW w:type="dxa" w:w="2340"/>
            <w:shd w:fill="F2F2F2" w:val="clear"/>
          </w:tcPr>
          <w:p>
            <w:r>
              <w:t>2023-10-01 - 2027-09-30</w:t>
            </w:r>
          </w:p>
        </w:tc>
      </w:tr>
    </w:tbl>
    <w:p>
      <w:pPr>
        <w:pStyle w:val="HSBody"/>
      </w:pPr>
      <w:r>
        <w:rPr>
          <w:b/>
        </w:rPr>
        <w:t>Total: $1,052,862</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Klawock Cooperative Association generated an estimated $1,895,152-$2,526,869 in regional economic activity (BEA RIMS II methodology, output multiplier range 1.8-2.4x), supporting approximately 8-16 jobs (BLS employment requirements methodology).</w:t>
      </w:r>
    </w:p>
    <w:p>
      <w:pPr>
        <w:pStyle w:val="HSBody"/>
      </w:pPr>
      <w:r>
        <w:t>Hazard Alignment: Klawock Cooperative Association's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Klawock Cooperative Association's Landslide, Avalanche and Earthquake risk makes this program critical for community resilience</w:t>
      </w:r>
    </w:p>
    <w:p>
      <w:pPr>
        <w:pStyle w:val="HSCalloutDetail"/>
        <w:shd w:fill="EEF2FF" w:val="clear"/>
      </w:pPr>
      <w:r>
        <w:t>IMPACT: EPA GAP funding to Klawock Cooperative Association generated an estimated $1,895,152-$2,526,869 in regional economic activity (BEA RIMS II methodology, output multiplier range 1.8-2.4x), supporting approximately 8-16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$336,390</w:t>
            </w:r>
          </w:p>
        </w:tc>
        <w:tc>
          <w:tcPr>
            <w:tcW w:type="dxa" w:w="2340"/>
            <w:shd w:fill="F2F2F2" w:val="clear"/>
          </w:tcPr>
          <w:p>
            <w:r>
              <w:t>2017-03-01 - 2022-12-31</w:t>
            </w:r>
          </w:p>
        </w:tc>
      </w:tr>
    </w:tbl>
    <w:p>
      <w:pPr>
        <w:pStyle w:val="HSBody"/>
      </w:pPr>
      <w:r>
        <w:rPr>
          <w:b/>
        </w:rPr>
        <w:t>Total: $336,390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DOE Indian Energy funding to Klawock Cooperative Association generated an estimated $605,502-$807,336 in regional economic activity (BEA RIMS II methodology, output multiplier range 1.8-2.4x), supporting approximately 3-5 jobs (BLS employment requirements methodology).</w:t>
      </w:r>
    </w:p>
    <w:p>
      <w:pPr>
        <w:pStyle w:val="HSBody"/>
      </w:pPr>
      <w:r>
        <w:t>Hazard Alignment: Klawock Cooperative Association's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Klawock Cooperative Association's Landslide, Avalanche and Earthquake risk makes this program critical for community resilience</w:t>
      </w:r>
    </w:p>
    <w:p>
      <w:pPr>
        <w:pStyle w:val="HSCalloutDetail"/>
        <w:shd w:fill="EEF2FF" w:val="clear"/>
      </w:pPr>
      <w:r>
        <w:t>IMPACT: DOE Indian Energy funding to Klawock Cooperative Association generated an estimated $605,502-$807,336 in regional economic activity (BEA RIMS II methodology, output multiplier range 1.8-2.4x), supporting approximately 3-5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Klawock Cooperative Association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Klawock Cooperative Association's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Klawock Cooperative Association's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Klawock Cooperative Association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Klawock Cooperative Association's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Klawock Cooperative Association's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Klawock Cooperative Association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Klawock Cooperative Association's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Klawock Cooperative Association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Klawock Cooperative Association's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Klawock Cooperative Association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Klawock Cooperative Association's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Klawock Cooperative Association's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Klawock Cooperative Association's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Klawock Cooperative Association.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Klawock Cooperative Association's advocacy engagements during the current congressional session.</w:t>
      </w:r>
    </w:p>
    <w:p>
      <w:pPr>
        <w:pStyle w:val="HSSection"/>
      </w:pPr>
      <w:r>
        <w:t>Core Message</w:t>
      </w:r>
    </w:p>
    <w:p>
      <w:pPr>
        <w:pStyle w:val="HSBody"/>
      </w:pPr>
      <w:r>
        <w:t>Klawock Cooperative Association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Klawock Cooperative Association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Klawock Cooperative Association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