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Kwigillingok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Kwigillingok's climate risk profile and geographic context.</w:t>
      </w:r>
    </w:p>
    <w:p>
      <w:r>
        <w:br w:type="page"/>
      </w:r>
    </w:p>
    <w:p>
      <w:pPr>
        <w:pStyle w:val="Heading2"/>
      </w:pPr>
      <w:r>
        <w:t>Executive Summary</w:t>
      </w:r>
    </w:p>
    <w:p>
      <w:pPr>
        <w:pStyle w:val="HSTitle"/>
      </w:pPr>
      <w:r>
        <w:t>Native Village of Kwigillingok -- AK</w:t>
      </w:r>
    </w:p>
    <w:p>
      <w:pPr>
        <w:pStyle w:val="HSBody"/>
      </w:pPr>
      <w:r>
        <w:t>This strategy document outlines Native Village of Kwigillingok's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$1,950,046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Kwigillingok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Kwigillingok's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Kwigillingok's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$144,352</w:t>
            </w:r>
          </w:p>
        </w:tc>
        <w:tc>
          <w:tcPr>
            <w:tcW w:type="dxa" w:w="2340"/>
            <w:shd w:fill="F2F2F2" w:val="clear"/>
          </w:tcPr>
          <w:p>
            <w:r>
              <w:t>2021-08-16 - 2024-08-15</w:t>
            </w:r>
          </w:p>
        </w:tc>
      </w:tr>
      <w:tr>
        <w:tc>
          <w:tcPr>
            <w:tcW w:type="dxa" w:w="2340"/>
            <w:shd w:fill="FFFFFF" w:val="clear"/>
          </w:tcPr>
          <w:p>
            <w:r>
              <w:t>bia_tcr</w:t>
            </w:r>
          </w:p>
        </w:tc>
        <w:tc>
          <w:tcPr>
            <w:tcW w:type="dxa" w:w="2340"/>
            <w:shd w:fill="FFFFFF" w:val="clear"/>
          </w:tcPr>
          <w:p>
            <w:r>
              <w:t>15.156</w:t>
            </w:r>
          </w:p>
        </w:tc>
        <w:tc>
          <w:tcPr>
            <w:tcW w:type="dxa" w:w="2340"/>
            <w:shd w:fill="FFFFFF" w:val="clear"/>
          </w:tcPr>
          <w:p>
            <w:r>
              <w:t>$102,843</w:t>
            </w:r>
          </w:p>
        </w:tc>
        <w:tc>
          <w:tcPr>
            <w:tcW w:type="dxa" w:w="2340"/>
            <w:shd w:fill="FFFFFF" w:val="clear"/>
          </w:tcPr>
          <w:p>
            <w:r>
              <w:t>2018-10-01 - 2020-12-31</w:t>
            </w:r>
          </w:p>
        </w:tc>
      </w:tr>
      <w:tr>
        <w:tc>
          <w:tcPr>
            <w:tcW w:type="dxa" w:w="2340"/>
            <w:shd w:fill="F2F2F2" w:val="clear"/>
          </w:tcPr>
          <w:p>
            <w:r>
              <w:t>bia_tcr</w:t>
            </w:r>
          </w:p>
        </w:tc>
        <w:tc>
          <w:tcPr>
            <w:tcW w:type="dxa" w:w="2340"/>
            <w:shd w:fill="F2F2F2" w:val="clear"/>
          </w:tcPr>
          <w:p>
            <w:r>
              <w:t>15.156</w:t>
            </w:r>
          </w:p>
        </w:tc>
        <w:tc>
          <w:tcPr>
            <w:tcW w:type="dxa" w:w="2340"/>
            <w:shd w:fill="F2F2F2" w:val="clear"/>
          </w:tcPr>
          <w:p>
            <w:r>
              <w:t>$11,048</w:t>
            </w:r>
          </w:p>
        </w:tc>
        <w:tc>
          <w:tcPr>
            <w:tcW w:type="dxa" w:w="2340"/>
            <w:shd w:fill="F2F2F2" w:val="clear"/>
          </w:tcPr>
          <w:p>
            <w:r>
              <w:t>2018-10-01 - 2020-12-31</w:t>
            </w:r>
          </w:p>
        </w:tc>
      </w:tr>
      <w:tr>
        <w:tc>
          <w:tcPr>
            <w:tcW w:type="dxa" w:w="2340"/>
            <w:shd w:fill="FFFFFF" w:val="clear"/>
          </w:tcPr>
          <w:p>
            <w:r>
              <w:t>bia_tcr</w:t>
            </w:r>
          </w:p>
        </w:tc>
        <w:tc>
          <w:tcPr>
            <w:tcW w:type="dxa" w:w="2340"/>
            <w:shd w:fill="FFFFFF" w:val="clear"/>
          </w:tcPr>
          <w:p>
            <w:r>
              <w:t>15.156</w:t>
            </w:r>
          </w:p>
        </w:tc>
        <w:tc>
          <w:tcPr>
            <w:tcW w:type="dxa" w:w="2340"/>
            <w:shd w:fill="FFFFFF" w:val="clear"/>
          </w:tcPr>
          <w:p>
            <w:r>
              <w:t>$150,000</w:t>
            </w:r>
          </w:p>
        </w:tc>
        <w:tc>
          <w:tcPr>
            <w:tcW w:type="dxa" w:w="2340"/>
            <w:shd w:fill="FFFFFF" w:val="clear"/>
          </w:tcPr>
          <w:p>
            <w:r>
              <w:t>2023-08-10 - 2026-12-31</w:t>
            </w:r>
          </w:p>
        </w:tc>
      </w:tr>
      <w:tr>
        <w:tc>
          <w:tcPr>
            <w:tcW w:type="dxa" w:w="2340"/>
            <w:shd w:fill="F2F2F2" w:val="clear"/>
          </w:tcPr>
          <w:p>
            <w:r>
              <w:t>bia_tcr</w:t>
            </w:r>
          </w:p>
        </w:tc>
        <w:tc>
          <w:tcPr>
            <w:tcW w:type="dxa" w:w="2340"/>
            <w:shd w:fill="F2F2F2" w:val="clear"/>
          </w:tcPr>
          <w:p>
            <w:r>
              <w:t>15.156</w:t>
            </w:r>
          </w:p>
        </w:tc>
        <w:tc>
          <w:tcPr>
            <w:tcW w:type="dxa" w:w="2340"/>
            <w:shd w:fill="F2F2F2" w:val="clear"/>
          </w:tcPr>
          <w:p>
            <w:r>
              <w:t>$300,000</w:t>
            </w:r>
          </w:p>
        </w:tc>
        <w:tc>
          <w:tcPr>
            <w:tcW w:type="dxa" w:w="2340"/>
            <w:shd w:fill="F2F2F2" w:val="clear"/>
          </w:tcPr>
          <w:p>
            <w:r>
              <w:t>2024-01-01 - 2026-12-31</w:t>
            </w:r>
          </w:p>
        </w:tc>
      </w:tr>
    </w:tbl>
    <w:p>
      <w:pPr>
        <w:pStyle w:val="HSBody"/>
      </w:pPr>
      <w:r>
        <w:rPr>
          <w:b/>
        </w:rPr>
        <w:t>Total: $708,243</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Kwigillingok generated an estimated $1,274,837-$1,699,783 in regional economic activity (BEA RIMS II methodology, output multiplier range 1.8-2.4x), supporting approximately 6-11 jobs (BLS employment requirements methodology).</w:t>
      </w:r>
    </w:p>
    <w:p>
      <w:pPr>
        <w:pStyle w:val="HSBody"/>
      </w:pPr>
      <w:r>
        <w:t>Hazard Alignment: Native Village of Kwigillingok's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Kwigillingok's Landslide, Avalanche and Earthquake risk makes this program critical for community resilience</w:t>
      </w:r>
    </w:p>
    <w:p>
      <w:pPr>
        <w:pStyle w:val="HSCalloutDetail"/>
        <w:shd w:fill="EEF2FF" w:val="clear"/>
      </w:pPr>
      <w:r>
        <w:t>IMPACT: BIA Tribal Climate Resilience funding to Native Village of Kwigillingok generated an estimated $1,274,837-$1,699,783 in regional economic activity (BEA RIMS II methodology, output multiplier range 1.8-2.4x), supporting approximately 6-11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Kwigillingok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Kwigillingok's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Kwigillingok's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Kwigillingok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Kwigillingok's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Kwigillingok's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Kwigillingok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Kwigillingok's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Kwigillingok's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$518,993</w:t>
            </w:r>
          </w:p>
        </w:tc>
        <w:tc>
          <w:tcPr>
            <w:tcW w:type="dxa" w:w="2340"/>
            <w:shd w:fill="F2F2F2" w:val="clear"/>
          </w:tcPr>
          <w:p>
            <w:r>
              <w:t>2022-10-01 - 2026-09-30</w:t>
            </w:r>
          </w:p>
        </w:tc>
      </w:tr>
    </w:tbl>
    <w:p>
      <w:pPr>
        <w:pStyle w:val="HSBody"/>
      </w:pPr>
      <w:r>
        <w:rPr>
          <w:b/>
        </w:rPr>
        <w:t>Total: $518,993</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Kwigillingok generated an estimated $934,187-$1,245,583 in regional economic activity (BEA RIMS II methodology, output multiplier range 1.8-2.4x), supporting approximately 4-8 jobs (BLS employment requirements methodology).</w:t>
      </w:r>
    </w:p>
    <w:p>
      <w:pPr>
        <w:pStyle w:val="HSBody"/>
      </w:pPr>
      <w:r>
        <w:t>Hazard Alignment: Native Village of Kwigillingok's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Kwigillingok's Landslide, Avalanche and Earthquake risk makes this program critical for community resilience</w:t>
      </w:r>
    </w:p>
    <w:p>
      <w:pPr>
        <w:pStyle w:val="HSCalloutDetail"/>
        <w:shd w:fill="EEF2FF" w:val="clear"/>
      </w:pPr>
      <w:r>
        <w:t>IMPACT: EPA GAP funding to Native Village of Kwigillingok generated an estimated $934,187-$1,245,583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Kwigillingok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Kwigillingok's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Kwigillingok's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Kwigillingok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Kwigillingok's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Kwigillingok's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Kwigillingok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Kwigillingok's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Kwigillingok's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Kwigillingok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Kwigillingok's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Kwigillingok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Kwigillingok's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Kwigillingok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Kwigillingok's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Kwigillingok's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Kwigillingok's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Kwigillingok.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Kwigillingok's advocacy engagements during the current congressional session.</w:t>
      </w:r>
    </w:p>
    <w:p>
      <w:pPr>
        <w:pStyle w:val="HSSection"/>
      </w:pPr>
      <w:r>
        <w:t>Core Message</w:t>
      </w:r>
    </w:p>
    <w:p>
      <w:pPr>
        <w:pStyle w:val="HSBody"/>
      </w:pPr>
      <w:r>
        <w:t>Native Village of Kwigillingok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Kwigillingok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Kwigillingok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