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Napakiak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Napakiak's climate risk profile and geographic context.</w:t>
      </w:r>
    </w:p>
    <w:p>
      <w:r>
        <w:br w:type="page"/>
      </w:r>
    </w:p>
    <w:p>
      <w:pPr>
        <w:pStyle w:val="Heading2"/>
      </w:pPr>
      <w:r>
        <w:t>Executive Summary</w:t>
      </w:r>
    </w:p>
    <w:p>
      <w:pPr>
        <w:pStyle w:val="HSTitle"/>
      </w:pPr>
      <w:r>
        <w:t>Native Village of Napakiak -- AK</w:t>
      </w:r>
    </w:p>
    <w:p>
      <w:pPr>
        <w:pStyle w:val="HSBody"/>
      </w:pPr>
      <w:r>
        <w:t>This strategy document outlines Native Village of Napakiak's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$28,665,482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$2,240,044</w:t>
            </w:r>
          </w:p>
        </w:tc>
        <w:tc>
          <w:tcPr>
            <w:tcW w:type="dxa" w:w="2340"/>
            <w:shd w:fill="F2F2F2" w:val="clear"/>
          </w:tcPr>
          <w:p>
            <w:r>
              <w:t>2024-02-14 - 2027-02-13</w:t>
            </w:r>
          </w:p>
        </w:tc>
      </w:tr>
    </w:tbl>
    <w:p>
      <w:pPr>
        <w:pStyle w:val="HSBody"/>
      </w:pPr>
      <w:r>
        <w:rPr>
          <w:b/>
        </w:rPr>
        <w:t>Total: $2,240,044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FEMA BRIC funding to Native Village of Napakiak generated an estimated $4,032,079-$5,376,106 in regional economic activity (BEA RIMS II methodology, output multiplier range 1.8-2.4x), supporting approximately 18-34 jobs (BLS employment requirements methodology).</w:t>
      </w:r>
    </w:p>
    <w:p>
      <w:pPr>
        <w:pStyle w:val="HSBody"/>
      </w:pPr>
      <w:r>
        <w:t>Hazard Alignment: Native Village of Napakiak's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Napakiak's Landslide, Avalanche and Earthquake risk makes this program critical for community resilience</w:t>
      </w:r>
    </w:p>
    <w:p>
      <w:pPr>
        <w:pStyle w:val="HSCalloutDetail"/>
        <w:shd w:fill="EEF2FF" w:val="clear"/>
      </w:pPr>
      <w:r>
        <w:t>IMPACT: FEMA BRIC funding to Native Village of Napakiak generated an estimated $4,032,079-$5,376,106 in regional economic activity (BEA RIMS II methodology, output multiplier range 1.8-2.4x), supporting approximately 18-34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$265,610</w:t>
            </w:r>
          </w:p>
        </w:tc>
        <w:tc>
          <w:tcPr>
            <w:tcW w:type="dxa" w:w="2340"/>
            <w:shd w:fill="F2F2F2" w:val="clear"/>
          </w:tcPr>
          <w:p>
            <w:r>
              <w:t>2019-08-01 - 2021-06-30</w:t>
            </w:r>
          </w:p>
        </w:tc>
      </w:tr>
      <w:tr>
        <w:tc>
          <w:tcPr>
            <w:tcW w:type="dxa" w:w="2340"/>
            <w:shd w:fill="FFFFFF" w:val="clear"/>
          </w:tcPr>
          <w:p>
            <w:r>
              <w:t>bia_tcr</w:t>
            </w:r>
          </w:p>
        </w:tc>
        <w:tc>
          <w:tcPr>
            <w:tcW w:type="dxa" w:w="2340"/>
            <w:shd w:fill="FFFFFF" w:val="clear"/>
          </w:tcPr>
          <w:p>
            <w:r>
              <w:t>15.156</w:t>
            </w:r>
          </w:p>
        </w:tc>
        <w:tc>
          <w:tcPr>
            <w:tcW w:type="dxa" w:w="2340"/>
            <w:shd w:fill="FFFFFF" w:val="clear"/>
          </w:tcPr>
          <w:p>
            <w:r>
              <w:t>$141,880</w:t>
            </w:r>
          </w:p>
        </w:tc>
        <w:tc>
          <w:tcPr>
            <w:tcW w:type="dxa" w:w="2340"/>
            <w:shd w:fill="FFFFFF" w:val="clear"/>
          </w:tcPr>
          <w:p>
            <w:r>
              <w:t>2021-08-16 - 2024-02-15</w:t>
            </w:r>
          </w:p>
        </w:tc>
      </w:tr>
      <w:tr>
        <w:tc>
          <w:tcPr>
            <w:tcW w:type="dxa" w:w="2340"/>
            <w:shd w:fill="F2F2F2" w:val="clear"/>
          </w:tcPr>
          <w:p>
            <w:r>
              <w:t>bia_tcr</w:t>
            </w:r>
          </w:p>
        </w:tc>
        <w:tc>
          <w:tcPr>
            <w:tcW w:type="dxa" w:w="2340"/>
            <w:shd w:fill="F2F2F2" w:val="clear"/>
          </w:tcPr>
          <w:p>
            <w:r>
              <w:t>15.156</w:t>
            </w:r>
          </w:p>
        </w:tc>
        <w:tc>
          <w:tcPr>
            <w:tcW w:type="dxa" w:w="2340"/>
            <w:shd w:fill="F2F2F2" w:val="clear"/>
          </w:tcPr>
          <w:p>
            <w:r>
              <w:t>$129,525</w:t>
            </w:r>
          </w:p>
        </w:tc>
        <w:tc>
          <w:tcPr>
            <w:tcW w:type="dxa" w:w="2340"/>
            <w:shd w:fill="F2F2F2" w:val="clear"/>
          </w:tcPr>
          <w:p>
            <w:r>
              <w:t>2018-10-01 - 2019-10-31</w:t>
            </w:r>
          </w:p>
        </w:tc>
      </w:tr>
      <w:tr>
        <w:tc>
          <w:tcPr>
            <w:tcW w:type="dxa" w:w="2340"/>
            <w:shd w:fill="FFFFFF" w:val="clear"/>
          </w:tcPr>
          <w:p>
            <w:r>
              <w:t>bia_tcr</w:t>
            </w:r>
          </w:p>
        </w:tc>
        <w:tc>
          <w:tcPr>
            <w:tcW w:type="dxa" w:w="2340"/>
            <w:shd w:fill="FFFFFF" w:val="clear"/>
          </w:tcPr>
          <w:p>
            <w:r>
              <w:t>15.156</w:t>
            </w:r>
          </w:p>
        </w:tc>
        <w:tc>
          <w:tcPr>
            <w:tcW w:type="dxa" w:w="2340"/>
            <w:shd w:fill="FFFFFF" w:val="clear"/>
          </w:tcPr>
          <w:p>
            <w:r>
              <w:t>$24,750,000</w:t>
            </w:r>
          </w:p>
        </w:tc>
        <w:tc>
          <w:tcPr>
            <w:tcW w:type="dxa" w:w="2340"/>
            <w:shd w:fill="FFFFFF" w:val="clear"/>
          </w:tcPr>
          <w:p>
            <w:r>
              <w:t>2024-08-16 - 2029-12-31</w:t>
            </w:r>
          </w:p>
        </w:tc>
      </w:tr>
      <w:tr>
        <w:tc>
          <w:tcPr>
            <w:tcW w:type="dxa" w:w="2340"/>
            <w:shd w:fill="F2F2F2" w:val="clear"/>
          </w:tcPr>
          <w:p>
            <w:r>
              <w:t>bia_tcr</w:t>
            </w:r>
          </w:p>
        </w:tc>
        <w:tc>
          <w:tcPr>
            <w:tcW w:type="dxa" w:w="2340"/>
            <w:shd w:fill="F2F2F2" w:val="clear"/>
          </w:tcPr>
          <w:p>
            <w:r>
              <w:t>15.156</w:t>
            </w:r>
          </w:p>
        </w:tc>
        <w:tc>
          <w:tcPr>
            <w:tcW w:type="dxa" w:w="2340"/>
            <w:shd w:fill="F2F2F2" w:val="clear"/>
          </w:tcPr>
          <w:p>
            <w:r>
              <w:t>$250,000</w:t>
            </w:r>
          </w:p>
        </w:tc>
        <w:tc>
          <w:tcPr>
            <w:tcW w:type="dxa" w:w="2340"/>
            <w:shd w:fill="F2F2F2" w:val="clear"/>
          </w:tcPr>
          <w:p>
            <w:r>
              <w:t>2024-01-03 - 2026-12-31</w:t>
            </w:r>
          </w:p>
        </w:tc>
      </w:tr>
    </w:tbl>
    <w:p>
      <w:pPr>
        <w:pStyle w:val="HSBody"/>
      </w:pPr>
      <w:r>
        <w:rPr>
          <w:b/>
        </w:rPr>
        <w:t>Total: $25,537,015</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Napakiak generated an estimated $45,966,627-$61,288,836 in regional economic activity (BEA RIMS II methodology, output multiplier range 1.8-2.4x), supporting approximately 204-383 jobs (BLS employment requirements methodology).</w:t>
      </w:r>
    </w:p>
    <w:p>
      <w:pPr>
        <w:pStyle w:val="HSBody"/>
      </w:pPr>
      <w:r>
        <w:t>Hazard Alignment: Native Village of Napakiak's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Napakiak's Landslide, Avalanche and Earthquake risk makes this program critical for community resilience</w:t>
      </w:r>
    </w:p>
    <w:p>
      <w:pPr>
        <w:pStyle w:val="HSCalloutDetail"/>
        <w:shd w:fill="EEF2FF" w:val="clear"/>
      </w:pPr>
      <w:r>
        <w:t>IMPACT: BIA Tribal Climate Resilience funding to Native Village of Napakiak generated an estimated $45,966,627-$61,288,836 in regional economic activity (BEA RIMS II methodology, output multiplier range 1.8-2.4x), supporting approximately 204-383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Napakiak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Napakiak's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Napakiak's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$2,240,044</w:t>
            </w:r>
          </w:p>
        </w:tc>
        <w:tc>
          <w:tcPr>
            <w:tcW w:type="dxa" w:w="2340"/>
            <w:shd w:fill="F2F2F2" w:val="clear"/>
          </w:tcPr>
          <w:p>
            <w:r>
              <w:t>2024-02-14 - 2027-02-13</w:t>
            </w:r>
          </w:p>
        </w:tc>
      </w:tr>
    </w:tbl>
    <w:p>
      <w:pPr>
        <w:pStyle w:val="HSBody"/>
      </w:pPr>
      <w:r>
        <w:rPr>
          <w:b/>
        </w:rPr>
        <w:t>Total: $2,240,044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Napakiak's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Napakiak's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Napakiak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Napakiak's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Napakiak's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$494,423</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$394,000</w:t>
            </w:r>
          </w:p>
        </w:tc>
        <w:tc>
          <w:tcPr>
            <w:tcW w:type="dxa" w:w="2340"/>
            <w:shd w:fill="FFFFFF" w:val="clear"/>
          </w:tcPr>
          <w:p>
            <w:r>
              <w:t>2023-10-01 - 2026-09-30</w:t>
            </w:r>
          </w:p>
        </w:tc>
      </w:tr>
    </w:tbl>
    <w:p>
      <w:pPr>
        <w:pStyle w:val="HSBody"/>
      </w:pPr>
      <w:r>
        <w:rPr>
          <w:b/>
        </w:rPr>
        <w:t>Total: $888,423</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Napakiak generated an estimated $1,599,161-$2,132,215 in regional economic activity (BEA RIMS II methodology, output multiplier range 1.8-2.4x), supporting approximately 7-13 jobs (BLS employment requirements methodology).</w:t>
      </w:r>
    </w:p>
    <w:p>
      <w:pPr>
        <w:pStyle w:val="HSBody"/>
      </w:pPr>
      <w:r>
        <w:t>Hazard Alignment: Native Village of Napakiak's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Napakiak's Landslide, Avalanche and Earthquake risk makes this program critical for community resilience</w:t>
      </w:r>
    </w:p>
    <w:p>
      <w:pPr>
        <w:pStyle w:val="HSCalloutDetail"/>
        <w:shd w:fill="EEF2FF" w:val="clear"/>
      </w:pPr>
      <w:r>
        <w:t>IMPACT: EPA GAP funding to Native Village of Napakiak generated an estimated $1,599,161-$2,132,215 in regional economic activity (BEA RIMS II methodology, output multiplier range 1.8-2.4x), supporting approximately 7-13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Napakiak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Napakiak's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Napakiak's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Napakiak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Napakiak's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Napakiak's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Napakiak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Napakiak's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Napakiak's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Napakiak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Napakiak's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Napakiak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Napakiak's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Napakiak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Napakiak's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Napakiak's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Napakiak's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Napakiak.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Napakiak's advocacy engagements during the current congressional session.</w:t>
      </w:r>
    </w:p>
    <w:p>
      <w:pPr>
        <w:pStyle w:val="HSSection"/>
      </w:pPr>
      <w:r>
        <w:t>Core Message</w:t>
      </w:r>
    </w:p>
    <w:p>
      <w:pPr>
        <w:pStyle w:val="HSBody"/>
      </w:pPr>
      <w:r>
        <w:t>Native Village of Napakiak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Napakiak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Napakiak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