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Orutsararmiut Traditional Native Council</w:t>
      </w:r>
    </w:p>
    <w:p>
      <w:pPr>
        <w:pStyle w:val="HSBody"/>
      </w:pPr>
      <w:r>
        <w:t>Prepared for the offices of: 2 Senators, 1 Representative</w:t>
      </w:r>
    </w:p>
    <w:p>
      <w:pPr>
        <w:pStyle w:val="HSBody"/>
      </w:pPr>
      <w:r>
        <w:t>State(s): AK</w:t>
      </w:r>
    </w:p>
    <w:p>
      <w:pPr>
        <w:pStyle w:val="HSBody"/>
      </w:pPr>
      <w:r>
        <w:t>Ecoregion(s): alaska</w:t>
      </w:r>
    </w:p>
    <w:p>
      <w:pPr>
        <w:pStyle w:val="HSBody"/>
      </w:pPr>
      <w:r>
        <w:t>Congressional Session: 119</w:t>
      </w:r>
    </w:p>
    <w:p>
      <w:pPr>
        <w:pStyle w:val="HSBody"/>
      </w:pPr>
      <w:r>
        <w:t>Generated: 2026-02-22</w:t>
      </w:r>
    </w:p>
    <w:p>
      <w:pPr>
        <w:pStyle w:val="HSSmall"/>
        <w:jc w:val="center"/>
      </w:pPr>
      <w:r>
        <w:t>Confidential: For Internal Use Only</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DOT PROTECT</w:t>
      </w:r>
      <w:r>
        <w:t xml:space="preserve">  </w:t>
      </w:r>
      <w:r>
        <w:rPr>
          <w:color w:val="4B5563"/>
          <w:sz w:val="16"/>
        </w:rPr>
        <w:t>[Secure]</w:t>
      </w:r>
    </w:p>
    <w:p>
      <w:pPr>
        <w:pStyle w:val="HSBody"/>
      </w:pPr>
      <w:r>
        <w:t>6. EPA GAP</w:t>
      </w:r>
      <w:r>
        <w:t xml:space="preserve">  </w:t>
      </w:r>
      <w:r>
        <w:rPr>
          <w:color w:val="4B5563"/>
          <w:sz w:val="16"/>
        </w:rPr>
        <w:t>[Stable]</w:t>
      </w:r>
    </w:p>
    <w:p>
      <w:pPr>
        <w:pStyle w:val="HSBody"/>
      </w:pPr>
      <w:r>
        <w:t>7. DOE Indian Energy</w:t>
      </w:r>
      <w:r>
        <w:t xml:space="preserve">  </w:t>
      </w:r>
      <w:r>
        <w:rPr>
          <w:color w:val="4B5563"/>
          <w:sz w:val="16"/>
        </w:rPr>
        <w:t>[Uncertain]</w:t>
      </w:r>
    </w:p>
    <w:p>
      <w:pPr>
        <w:pStyle w:val="HSBody"/>
      </w:pPr>
      <w:r>
        <w:t>8. NOAA Tribal Grants</w:t>
      </w:r>
      <w:r>
        <w:t xml:space="preserve">  </w:t>
      </w:r>
      <w:r>
        <w:rPr>
          <w:color w:val="4B5563"/>
          <w:sz w:val="16"/>
        </w:rPr>
        <w:t>[Uncertain]</w:t>
      </w:r>
    </w:p>
    <w:p>
      <w:pPr>
        <w:pStyle w:val="HSBody"/>
      </w:pPr>
      <w:r>
        <w:t>9. HUD IHBG</w:t>
      </w:r>
      <w:r>
        <w:t xml:space="preserve">  </w:t>
      </w:r>
      <w:r>
        <w:rPr>
          <w:color w:val="4B5563"/>
          <w:sz w:val="16"/>
        </w:rPr>
        <w:t>[Stable]</w:t>
      </w:r>
    </w:p>
    <w:p>
      <w:pPr>
        <w:pStyle w:val="HSBody"/>
      </w:pPr>
      <w:r>
        <w:t>10. FEMA HMGP</w:t>
      </w:r>
      <w:r>
        <w:t xml:space="preserve">  </w:t>
      </w:r>
      <w:r>
        <w:rPr>
          <w:color w:val="4B5563"/>
          <w:sz w:val="16"/>
        </w:rPr>
        <w:t>[At Risk]</w:t>
      </w:r>
    </w:p>
    <w:p>
      <w:pPr>
        <w:pStyle w:val="HSBody"/>
      </w:pPr>
      <w:r>
        <w:t>11. FEMA FMA</w:t>
      </w:r>
      <w:r>
        <w:t xml:space="preserve">  </w:t>
      </w:r>
      <w:r>
        <w:rPr>
          <w:color w:val="4B5563"/>
          <w:sz w:val="16"/>
        </w:rPr>
        <w:t>[At Risk]</w:t>
      </w:r>
    </w:p>
    <w:p>
      <w:pPr>
        <w:pStyle w:val="HSBody"/>
      </w:pPr>
      <w:r>
        <w:t>12. EPA STAG</w:t>
      </w:r>
      <w:r>
        <w:t xml:space="preserve">  </w:t>
      </w:r>
      <w:r>
        <w:rPr>
          <w:color w:val="4B5563"/>
          <w:sz w:val="16"/>
        </w:rPr>
        <w:t>[Stable]</w:t>
      </w:r>
    </w:p>
    <w:p>
      <w:pPr>
        <w:pStyle w:val="HSBody"/>
      </w:pPr>
      <w:r>
        <w:t>This packet contains 12 program analyses tailored to Orutsararmiut Traditional Native Council's climate risk profile and geographic context.</w:t>
      </w:r>
    </w:p>
    <w:p>
      <w:r>
        <w:br w:type="page"/>
      </w:r>
    </w:p>
    <w:p>
      <w:pPr>
        <w:pStyle w:val="Heading2"/>
      </w:pPr>
      <w:r>
        <w:t>Executive Summary</w:t>
      </w:r>
    </w:p>
    <w:p>
      <w:pPr>
        <w:pStyle w:val="HSTitle"/>
      </w:pPr>
      <w:r>
        <w:t>Orutsararmiut Traditional Native Council -- AK</w:t>
      </w:r>
    </w:p>
    <w:p>
      <w:pPr>
        <w:pStyle w:val="HSBody"/>
      </w:pPr>
      <w:r>
        <w:t>This strategy document outlines Orutsararmiut Traditional Native Council's federal climate resilience funding landscape, identifies strategic leverage points across key programs, and recommends sequenced advocacy actions for the current congressional session.</w:t>
      </w:r>
    </w:p>
    <w:p>
      <w:pPr>
        <w:pStyle w:val="HSBody"/>
      </w:pPr>
      <w:r>
        <w:t>Top Climate Hazards: Landslide, Avalanche, Earthquake</w:t>
      </w:r>
    </w:p>
    <w:p>
      <w:pPr>
        <w:pStyle w:val="HSBody"/>
      </w:pPr>
      <w:r>
        <w:t>Total Federal Climate Resilience Funding: $43,340,011</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Dan Sullivan (R-AK)</w:t>
            </w:r>
          </w:p>
        </w:tc>
        <w:tc>
          <w:tcPr>
            <w:tcW w:type="dxa" w:w="1872"/>
            <w:shd w:fill="F2F2F2" w:val="clear"/>
          </w:tcPr>
          <w:p>
            <w:r>
              <w:t>Senator</w:t>
            </w:r>
          </w:p>
        </w:tc>
        <w:tc>
          <w:tcPr>
            <w:tcW w:type="dxa" w:w="1872"/>
            <w:shd w:fill="F2F2F2" w:val="clear"/>
          </w:tcPr>
          <w:p>
            <w:r>
              <w:t>AK</w:t>
            </w:r>
          </w:p>
        </w:tc>
        <w:tc>
          <w:tcPr>
            <w:tcW w:type="dxa" w:w="1872"/>
            <w:shd w:fill="F2F2F2" w:val="clear"/>
          </w:tcPr>
          <w:p>
            <w:r>
              <w:t>At-Large</w:t>
            </w:r>
          </w:p>
        </w:tc>
        <w:tc>
          <w:tcPr>
            <w:tcW w:type="dxa" w:w="1872"/>
            <w:shd w:fill="F2F2F2" w:val="clear"/>
          </w:tcPr>
          <w:p>
            <w:r>
              <w:t>Senate Committee on Commerce, Science, and Transportation; Surface Transportation, Freight, Pipelines, and Safety</w:t>
            </w:r>
          </w:p>
        </w:tc>
      </w:tr>
      <w:tr>
        <w:tc>
          <w:tcPr>
            <w:tcW w:type="dxa" w:w="1872"/>
            <w:shd w:fill="FFFFFF" w:val="clear"/>
          </w:tcPr>
          <w:p>
            <w:r>
              <w:t>Sen. Lisa Murkowski (R-AK)</w:t>
            </w:r>
          </w:p>
        </w:tc>
        <w:tc>
          <w:tcPr>
            <w:tcW w:type="dxa" w:w="1872"/>
            <w:shd w:fill="FFFFFF" w:val="clear"/>
          </w:tcPr>
          <w:p>
            <w:r>
              <w:t>Senator</w:t>
            </w:r>
          </w:p>
        </w:tc>
        <w:tc>
          <w:tcPr>
            <w:tcW w:type="dxa" w:w="1872"/>
            <w:shd w:fill="FFFFFF" w:val="clear"/>
          </w:tcPr>
          <w:p>
            <w:r>
              <w:t>AK</w:t>
            </w:r>
          </w:p>
        </w:tc>
        <w:tc>
          <w:tcPr>
            <w:tcW w:type="dxa" w:w="1872"/>
            <w:shd w:fill="FFFFFF" w:val="clear"/>
          </w:tcPr>
          <w:p>
            <w:r>
              <w:t>At-Large</w:t>
            </w:r>
          </w:p>
        </w:tc>
        <w:tc>
          <w:tcPr>
            <w:tcW w:type="dxa" w:w="1872"/>
            <w:shd w:fill="FFFFFF" w:val="clear"/>
          </w:tcPr>
          <w:p>
            <w:r>
              <w:t>Senate Committee on Appropriations; Commerce, Justice, Science, and Related Agencies; Energy and Water Development; Department of Interior, Environment, and Related Agencies; Senate Committee on Energy and Natural Resources; Senate Committee on Indian Affairs</w:t>
            </w:r>
          </w:p>
        </w:tc>
      </w:tr>
      <w:tr>
        <w:tc>
          <w:tcPr>
            <w:tcW w:type="dxa" w:w="1872"/>
            <w:shd w:fill="F2F2F2" w:val="clear"/>
          </w:tcPr>
          <w:p>
            <w:r>
              <w:t>Rep. Nicholas J. Begich (R-AK-AL)</w:t>
            </w:r>
          </w:p>
        </w:tc>
        <w:tc>
          <w:tcPr>
            <w:tcW w:type="dxa" w:w="1872"/>
            <w:shd w:fill="F2F2F2" w:val="clear"/>
          </w:tcPr>
          <w:p>
            <w:r>
              <w:t>Representative</w:t>
            </w:r>
          </w:p>
        </w:tc>
        <w:tc>
          <w:tcPr>
            <w:tcW w:type="dxa" w:w="1872"/>
            <w:shd w:fill="F2F2F2" w:val="clear"/>
          </w:tcPr>
          <w:p>
            <w:r>
              <w:t>AK</w:t>
            </w:r>
          </w:p>
        </w:tc>
        <w:tc>
          <w:tcPr>
            <w:tcW w:type="dxa" w:w="1872"/>
            <w:shd w:fill="F2F2F2" w:val="clear"/>
          </w:tcPr>
          <w:p>
            <w:r/>
          </w:p>
        </w:tc>
        <w:tc>
          <w:tcPr>
            <w:tcW w:type="dxa" w:w="1872"/>
            <w:shd w:fill="F2F2F2" w:val="clear"/>
          </w:tcPr>
          <w:p>
            <w:r>
              <w:t>House Committee on Natural Resources; Energy and Mineral Resources</w:t>
            </w:r>
          </w:p>
        </w:tc>
      </w:tr>
    </w:tbl>
    <w:p>
      <w:pPr>
        <w:pStyle w:val="HSBody"/>
      </w:pPr>
      <w:r>
        <w:t>3 members with relevant committee assignments</w:t>
      </w:r>
    </w:p>
    <w:p>
      <w:pPr>
        <w:pStyle w:val="HSSection"/>
      </w:pPr>
      <w:r>
        <w:t>Strategic Notes</w:t>
      </w:r>
    </w:p>
    <w:p>
      <w:pPr>
        <w:pStyle w:val="HSBody"/>
      </w:pPr>
      <w:r>
        <w:t>Sen. Dan Sullivan (R-AK): Sits on Senate Committee on Commerce, Science, and Transportation; Surface Transportation, Freight, Pipelines, and Safety. Direct influence on relevant programs.</w:t>
      </w:r>
    </w:p>
    <w:p>
      <w:pPr>
        <w:pStyle w:val="HSBody"/>
      </w:pPr>
      <w:r>
        <w:t>Sen. Lisa Murkowski (R-AK): Sits on Senate Committee on Appropriations; Commerce, Justice, Science, and Related Agencies; Energy and Water Development; Department of Interior, Environment, and Related Agencies; Senate Committee on Energy and Natural Resources; Senate Committee on Indian Affairs. Direct influence on relevant programs.</w:t>
      </w:r>
    </w:p>
    <w:p>
      <w:pPr>
        <w:pStyle w:val="HSBody"/>
      </w:pPr>
      <w:r>
        <w:t>Rep. Nicholas J. Begich (R-AK-AL): Sits on House Committee on Natural Resources; Energy and Mineral Resources. Direct influence on relevant programs.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Orutsararmiut Traditional Native Council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Orutsararmiut Traditional Native Council's landslide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Orutsararmiut Traditional Native Council's Landslide, Avalanche and Earthquake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bia_tcr</w:t>
            </w:r>
          </w:p>
        </w:tc>
        <w:tc>
          <w:tcPr>
            <w:tcW w:type="dxa" w:w="2340"/>
            <w:shd w:fill="F2F2F2" w:val="clear"/>
          </w:tcPr>
          <w:p>
            <w:r>
              <w:t>15.156</w:t>
            </w:r>
          </w:p>
        </w:tc>
        <w:tc>
          <w:tcPr>
            <w:tcW w:type="dxa" w:w="2340"/>
            <w:shd w:fill="F2F2F2" w:val="clear"/>
          </w:tcPr>
          <w:p>
            <w:r>
              <w:t>$149,983</w:t>
            </w:r>
          </w:p>
        </w:tc>
        <w:tc>
          <w:tcPr>
            <w:tcW w:type="dxa" w:w="2340"/>
            <w:shd w:fill="F2F2F2" w:val="clear"/>
          </w:tcPr>
          <w:p>
            <w:r>
              <w:t>2020-06-01 - 2024-09-01</w:t>
            </w:r>
          </w:p>
        </w:tc>
      </w:tr>
      <w:tr>
        <w:tc>
          <w:tcPr>
            <w:tcW w:type="dxa" w:w="2340"/>
            <w:shd w:fill="FFFFFF" w:val="clear"/>
          </w:tcPr>
          <w:p>
            <w:r>
              <w:t>bia_tcr</w:t>
            </w:r>
          </w:p>
        </w:tc>
        <w:tc>
          <w:tcPr>
            <w:tcW w:type="dxa" w:w="2340"/>
            <w:shd w:fill="FFFFFF" w:val="clear"/>
          </w:tcPr>
          <w:p>
            <w:r>
              <w:t>15.156</w:t>
            </w:r>
          </w:p>
        </w:tc>
        <w:tc>
          <w:tcPr>
            <w:tcW w:type="dxa" w:w="2340"/>
            <w:shd w:fill="FFFFFF" w:val="clear"/>
          </w:tcPr>
          <w:p>
            <w:r>
              <w:t>$14,955</w:t>
            </w:r>
          </w:p>
        </w:tc>
        <w:tc>
          <w:tcPr>
            <w:tcW w:type="dxa" w:w="2340"/>
            <w:shd w:fill="FFFFFF" w:val="clear"/>
          </w:tcPr>
          <w:p>
            <w:r>
              <w:t>2020-06-01 - 2024-09-01</w:t>
            </w:r>
          </w:p>
        </w:tc>
      </w:tr>
    </w:tbl>
    <w:p>
      <w:pPr>
        <w:pStyle w:val="HSBody"/>
      </w:pPr>
      <w:r>
        <w:rPr>
          <w:b/>
        </w:rPr>
        <w:t>Total: $164,938</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BIA Tribal Climate Resilience funding to Orutsararmiut Traditional Native Council generated an estimated $296,888-$395,851 in regional economic activity (BEA RIMS II methodology, output multiplier range 1.8-2.4x), supporting approximately 1-2 jobs (BLS employment requirements methodology).</w:t>
      </w:r>
    </w:p>
    <w:p>
      <w:pPr>
        <w:pStyle w:val="HSBody"/>
      </w:pPr>
      <w:r>
        <w:t>Hazard Alignment: Orutsararmiut Traditional Native Council's landslide risk profile reinforces the economic case for continued federal investment in BIA Tribal Climate Resilience.</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Orutsararmiut Traditional Native Council's Landslide, Avalanche and Earthquake risk makes this program critical for community resilience</w:t>
      </w:r>
    </w:p>
    <w:p>
      <w:pPr>
        <w:pStyle w:val="HSCalloutDetail"/>
        <w:shd w:fill="EEF2FF" w:val="clear"/>
      </w:pPr>
      <w:r>
        <w:t>IMPACT: BIA Tribal Climate Resilience funding to Orutsararmiut Traditional Native Council generated an estimated $296,888-$395,851 in regional economic activity (BEA RIMS II methodology, output multiplier range 1.8-2.4x), supporting approximately 1-2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BIA Tribal Climate Resilience;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Active awards under BIA Tribal Climate Resilience;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BIA Tribal Climate Resilience;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BIA Tribal Climate Resilience;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Orutsararmiut Traditional Native Council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Orutsararmiut Traditional Native Council's landslide risk profile reinforces the economic case for continued federal investment in IRS Elective Pay.</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Orutsararmiut Traditional Native Council's Landslide, Avalanche and Earthquake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Orutsararmiut Traditional Native Council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Orutsararmiut Traditional Native Council's landslide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Orutsararmiut Traditional Native Council's Landslide, Avalanche and Earthquake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Orutsararmiut Traditional Native Council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Orutsararmiut Traditional Native Council's landslide risk profile reinforces the economic case for continued federal investment in DOT PROTECT.</w:t>
      </w:r>
    </w:p>
    <w:p>
      <w:pPr>
        <w:pStyle w:val="HSSection"/>
      </w:pPr>
      <w:r>
        <w:t>Advocacy Position</w:t>
      </w:r>
    </w:p>
    <w:p>
      <w:pPr>
        <w:pStyle w:val="HSBody"/>
      </w:pPr>
      <w:r>
        <w:t>Opportunity: Maintain/expand Tribal set-aside. DOT program for resilience improvements to surface transportation. Statutory Tribal set-aside provides durable protection.</w:t>
      </w:r>
    </w:p>
    <w:p>
      <w:pPr>
        <w:pStyle w:val="HSSection"/>
      </w:pPr>
      <w:r>
        <w:t>Key Ask</w:t>
      </w:r>
    </w:p>
    <w:p>
      <w:pPr>
        <w:pStyle w:val="HSCallout"/>
        <w:shd w:fill="EEF2FF" w:val="clear"/>
      </w:pPr>
      <w:r>
        <w:t>ASK: Maintain/expand Tribal set-aside</w:t>
      </w:r>
    </w:p>
    <w:p>
      <w:pPr>
        <w:pStyle w:val="HSCalloutDetail"/>
        <w:shd w:fill="EEF2FF" w:val="clear"/>
      </w:pPr>
      <w:r>
        <w:t>WHY: Orutsararmiut Traditional Native Council's Landslide, Avalanche and Earthquake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epa_gap</w:t>
            </w:r>
          </w:p>
        </w:tc>
        <w:tc>
          <w:tcPr>
            <w:tcW w:type="dxa" w:w="2340"/>
            <w:shd w:fill="F2F2F2" w:val="clear"/>
          </w:tcPr>
          <w:p>
            <w:r>
              <w:t>66.926</w:t>
            </w:r>
          </w:p>
        </w:tc>
        <w:tc>
          <w:tcPr>
            <w:tcW w:type="dxa" w:w="2340"/>
            <w:shd w:fill="F2F2F2" w:val="clear"/>
          </w:tcPr>
          <w:p>
            <w:r>
              <w:t>$493,673</w:t>
            </w:r>
          </w:p>
        </w:tc>
        <w:tc>
          <w:tcPr>
            <w:tcW w:type="dxa" w:w="2340"/>
            <w:shd w:fill="F2F2F2" w:val="clear"/>
          </w:tcPr>
          <w:p>
            <w:r>
              <w:t>2019-10-01 - 2023-09-30</w:t>
            </w:r>
          </w:p>
        </w:tc>
      </w:tr>
      <w:tr>
        <w:tc>
          <w:tcPr>
            <w:tcW w:type="dxa" w:w="2340"/>
            <w:shd w:fill="FFFFFF" w:val="clear"/>
          </w:tcPr>
          <w:p>
            <w:r>
              <w:t>epa_gap</w:t>
            </w:r>
          </w:p>
        </w:tc>
        <w:tc>
          <w:tcPr>
            <w:tcW w:type="dxa" w:w="2340"/>
            <w:shd w:fill="FFFFFF" w:val="clear"/>
          </w:tcPr>
          <w:p>
            <w:r>
              <w:t>66.926</w:t>
            </w:r>
          </w:p>
        </w:tc>
        <w:tc>
          <w:tcPr>
            <w:tcW w:type="dxa" w:w="2340"/>
            <w:shd w:fill="FFFFFF" w:val="clear"/>
          </w:tcPr>
          <w:p>
            <w:r>
              <w:t>$403,000</w:t>
            </w:r>
          </w:p>
        </w:tc>
        <w:tc>
          <w:tcPr>
            <w:tcW w:type="dxa" w:w="2340"/>
            <w:shd w:fill="FFFFFF" w:val="clear"/>
          </w:tcPr>
          <w:p>
            <w:r>
              <w:t>2023-10-01 - 2027-09-30</w:t>
            </w:r>
          </w:p>
        </w:tc>
      </w:tr>
    </w:tbl>
    <w:p>
      <w:pPr>
        <w:pStyle w:val="HSBody"/>
      </w:pPr>
      <w:r>
        <w:rPr>
          <w:b/>
        </w:rPr>
        <w:t>Total: $896,673</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EPA GAP funding to Orutsararmiut Traditional Native Council generated an estimated $1,614,011-$2,152,015 in regional economic activity (BEA RIMS II methodology, output multiplier range 1.8-2.4x), supporting approximately 7-13 jobs (BLS employment requirements methodology).</w:t>
      </w:r>
    </w:p>
    <w:p>
      <w:pPr>
        <w:pStyle w:val="HSBody"/>
      </w:pPr>
      <w:r>
        <w:t>Hazard Alignment: Orutsararmiut Traditional Native Council's landslide risk profile reinforces the economic case for continued federal investment in EPA GAP.</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Orutsararmiut Traditional Native Council's Landslide, Avalanche and Earthquake risk makes this program critical for community resilience</w:t>
      </w:r>
    </w:p>
    <w:p>
      <w:pPr>
        <w:pStyle w:val="HSCalloutDetail"/>
        <w:shd w:fill="EEF2FF" w:val="clear"/>
      </w:pPr>
      <w:r>
        <w:t>IMPACT: EPA GAP funding to Orutsararmiut Traditional Native Council generated an estimated $1,614,011-$2,152,015 in regional economic activity (BEA RIMS II methodology, output multiplier range 1.8-2.4x), supporting approximately 7-13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EPA GAP;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EPA GAP;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EPA GAP;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Orutsararmiut Traditional Native Council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Orutsararmiut Traditional Native Council's landslide risk profile reinforces the economic case for continued federal investment in DOE Indian Energy.</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Orutsararmiut Traditional Native Council's Landslide, Avalanche and Earthquake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NOAA Tribal Grants</w:t>
      </w:r>
    </w:p>
    <w:p>
      <w:pPr>
        <w:pStyle w:val="HSSubtitle"/>
      </w:pPr>
      <w:r>
        <w:t>NOAA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NOAA climate programs face potential restructuring. Tribal-specific lines not well-protected in appropriations.</w:t>
      </w:r>
    </w:p>
    <w:p>
      <w:pPr>
        <w:pStyle w:val="HSSection"/>
      </w:pPr>
      <w:r>
        <w:t>Program Overview</w:t>
      </w:r>
    </w:p>
    <w:p>
      <w:pPr>
        <w:pStyle w:val="HSBody"/>
      </w:pPr>
      <w:r>
        <w:t>NOAA programs supporting Tribal climate and coastal resilience.</w:t>
      </w:r>
    </w:p>
    <w:p>
      <w:pPr>
        <w:pStyle w:val="HSBody"/>
      </w:pPr>
      <w:r>
        <w:t>Federal Home: National Oceanic and Atmospheric Administration</w:t>
      </w:r>
    </w:p>
    <w:p>
      <w:pPr>
        <w:pStyle w:val="HSSection"/>
      </w:pPr>
      <w:r>
        <w:t>Award History</w:t>
      </w:r>
    </w:p>
    <w:p>
      <w:pPr>
        <w:pStyle w:val="HSBody"/>
      </w:pPr>
      <w:r>
        <w:rPr>
          <w:b/>
        </w:rPr>
        <w:t>First-Time Applicant Advantage</w:t>
      </w:r>
    </w:p>
    <w:p>
      <w:pPr>
        <w:pStyle w:val="HSBody"/>
      </w:pPr>
      <w:r>
        <w:t>Orutsararmiut Traditional Native Council has not yet received funding through NOAA Tribal Grants.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NOAA Tribal Grants:</w:t>
      </w:r>
    </w:p>
    <w:p>
      <w:pPr>
        <w:pStyle w:val="HSBody"/>
      </w:pPr>
      <w:r>
        <w:t>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Body"/>
      </w:pPr>
      <w:r>
        <w:t>Hazard Alignment: Orutsararmiut Traditional Native Council's landslide risk profile reinforces the economic case for continued federal investment in NOAA Tribal Grants.</w:t>
      </w:r>
    </w:p>
    <w:p>
      <w:pPr>
        <w:pStyle w:val="HSSection"/>
      </w:pPr>
      <w:r>
        <w:t>Advocacy Position</w:t>
      </w:r>
    </w:p>
    <w:p>
      <w:pPr>
        <w:pStyle w:val="HSBody"/>
      </w:pPr>
      <w:r>
        <w:t>Watch: Protect climate/coastal functions in appropriations. NOAA programs supporting Tribal climate and coastal resilience.</w:t>
      </w:r>
    </w:p>
    <w:p>
      <w:pPr>
        <w:pStyle w:val="HSSection"/>
      </w:pPr>
      <w:r>
        <w:t>Key Ask</w:t>
      </w:r>
    </w:p>
    <w:p>
      <w:pPr>
        <w:pStyle w:val="HSCallout"/>
        <w:shd w:fill="EEF2FF" w:val="clear"/>
      </w:pPr>
      <w:r>
        <w:t>ASK: Protect climate/coastal functions in appropriations</w:t>
      </w:r>
    </w:p>
    <w:p>
      <w:pPr>
        <w:pStyle w:val="HSCalloutDetail"/>
        <w:shd w:fill="EEF2FF" w:val="clear"/>
      </w:pPr>
      <w:r>
        <w:t>WHY: Orutsararmiut Traditional Native Council's Landslide, Avalanche and Earthquake risk makes this program critical for community resilience</w:t>
      </w:r>
    </w:p>
    <w:p>
      <w:pPr>
        <w:pStyle w:val="HSCalloutDetail"/>
        <w:shd w:fill="EEF2FF" w:val="clear"/>
      </w:pPr>
      <w:r>
        <w:t>IMPACT: 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hud_ihbg</w:t>
            </w:r>
          </w:p>
        </w:tc>
        <w:tc>
          <w:tcPr>
            <w:tcW w:type="dxa" w:w="2340"/>
            <w:shd w:fill="F2F2F2" w:val="clear"/>
          </w:tcPr>
          <w:p>
            <w:r>
              <w:t>14.867</w:t>
            </w:r>
          </w:p>
        </w:tc>
        <w:tc>
          <w:tcPr>
            <w:tcW w:type="dxa" w:w="2340"/>
            <w:shd w:fill="F2F2F2" w:val="clear"/>
          </w:tcPr>
          <w:p>
            <w:r>
              <w:t>$40,958,547</w:t>
            </w:r>
          </w:p>
        </w:tc>
        <w:tc>
          <w:tcPr>
            <w:tcW w:type="dxa" w:w="2340"/>
            <w:shd w:fill="F2F2F2" w:val="clear"/>
          </w:tcPr>
          <w:p>
            <w:r>
              <w:t>2012-01-06 - 2034-09-30</w:t>
            </w:r>
          </w:p>
        </w:tc>
      </w:tr>
      <w:tr>
        <w:tc>
          <w:tcPr>
            <w:tcW w:type="dxa" w:w="2340"/>
            <w:shd w:fill="FFFFFF" w:val="clear"/>
          </w:tcPr>
          <w:p>
            <w:r>
              <w:t>hud_ihbg</w:t>
            </w:r>
          </w:p>
        </w:tc>
        <w:tc>
          <w:tcPr>
            <w:tcW w:type="dxa" w:w="2340"/>
            <w:shd w:fill="FFFFFF" w:val="clear"/>
          </w:tcPr>
          <w:p>
            <w:r>
              <w:t>14.867</w:t>
            </w:r>
          </w:p>
        </w:tc>
        <w:tc>
          <w:tcPr>
            <w:tcW w:type="dxa" w:w="2340"/>
            <w:shd w:fill="FFFFFF" w:val="clear"/>
          </w:tcPr>
          <w:p>
            <w:r>
              <w:t>$1,319,853</w:t>
            </w:r>
          </w:p>
        </w:tc>
        <w:tc>
          <w:tcPr>
            <w:tcW w:type="dxa" w:w="2340"/>
            <w:shd w:fill="FFFFFF" w:val="clear"/>
          </w:tcPr>
          <w:p>
            <w:r>
              <w:t>2021-04-22 - 2026-09-30</w:t>
            </w:r>
          </w:p>
        </w:tc>
      </w:tr>
    </w:tbl>
    <w:p>
      <w:pPr>
        <w:pStyle w:val="HSBody"/>
      </w:pPr>
      <w:r>
        <w:rPr>
          <w:b/>
        </w:rPr>
        <w:t>Total: $42,278,400</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HUD IHBG funding to Orutsararmiut Traditional Native Council generated an estimated $76,101,120-$101,468,160 in regional economic activity (BEA RIMS II methodology, output multiplier range 1.8-2.4x), supporting approximately 338-634 jobs (BLS employment requirements methodology).</w:t>
      </w:r>
    </w:p>
    <w:p>
      <w:pPr>
        <w:pStyle w:val="HSBody"/>
      </w:pPr>
      <w:r>
        <w:t>Hazard Alignment: Orutsararmiut Traditional Native Council's landslide risk profile reinforces the economic case for continued federal investment in HUD IHBG.</w:t>
      </w:r>
    </w:p>
    <w:p>
      <w:pPr>
        <w:pStyle w:val="HSSection"/>
      </w:pPr>
      <w:r>
        <w:t>Advocacy Position</w:t>
      </w:r>
    </w:p>
    <w:p>
      <w:pPr>
        <w:pStyle w:val="HSBody"/>
      </w:pPr>
      <w:r>
        <w:t>Opportunity: Frame resilient housing as trust responsibility. HUD Indian Housing Block Grant program under NAHASDA.</w:t>
      </w:r>
    </w:p>
    <w:p>
      <w:pPr>
        <w:pStyle w:val="HSSection"/>
      </w:pPr>
      <w:r>
        <w:t>Key Ask</w:t>
      </w:r>
    </w:p>
    <w:p>
      <w:pPr>
        <w:pStyle w:val="HSCallout"/>
        <w:shd w:fill="EEF2FF" w:val="clear"/>
      </w:pPr>
      <w:r>
        <w:t>ASK: Frame resilient housing as trust responsibility</w:t>
      </w:r>
    </w:p>
    <w:p>
      <w:pPr>
        <w:pStyle w:val="HSCalloutDetail"/>
        <w:shd w:fill="EEF2FF" w:val="clear"/>
      </w:pPr>
      <w:r>
        <w:t>WHY: Orutsararmiut Traditional Native Council's Landslide, Avalanche and Earthquake risk makes this program critical for community resilience</w:t>
      </w:r>
    </w:p>
    <w:p>
      <w:pPr>
        <w:pStyle w:val="HSCalloutDetail"/>
        <w:shd w:fill="EEF2FF" w:val="clear"/>
      </w:pPr>
      <w:r>
        <w:t>IMPACT: HUD IHBG funding to Orutsararmiut Traditional Native Council generated an estimated $76,101,120-$101,468,160 in regional economic activity (BEA RIMS II methodology, output multiplier range 1.8-2.4x), supporting approximately 338-634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HUD IHBG;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HMGP</w:t>
      </w:r>
    </w:p>
    <w:p>
      <w:pPr>
        <w:pStyle w:val="HSSubtitle"/>
      </w:pPr>
      <w:r>
        <w:t>FEMA | Competitive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HMGP remains authorized but severely constrained since February 2025. DHS Secretary requires personal sign-off on all grants over $100,000, creating de facto approval bottleneck. Not terminated but functionally impaired.</w:t>
      </w:r>
    </w:p>
    <w:p>
      <w:pPr>
        <w:pStyle w:val="HSSection"/>
      </w:pPr>
      <w:r>
        <w:t>Program Overview</w:t>
      </w:r>
    </w:p>
    <w:p>
      <w:pPr>
        <w:pStyle w:val="HSBody"/>
      </w:pPr>
      <w:r>
        <w:t>FEMA post-disaster hazard mitigation grant program under Stafford Act Section 404. Triggered by presidential disaster declarations.</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Orutsararmiut Traditional Native Council has not yet received funding through FEMA HMGP.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Advocacy Position</w:t>
      </w:r>
    </w:p>
    <w:p>
      <w:pPr>
        <w:pStyle w:val="HSBody"/>
      </w:pPr>
      <w:r>
        <w:t>Critical: Restore full approval authority; protect Tribal project pipeline. FEMA post-disaster hazard mitigation grant program under Stafford Act Section 404. Triggered by presidential disaster declarations.</w:t>
      </w:r>
    </w:p>
    <w:p>
      <w:pPr>
        <w:pStyle w:val="HSSection"/>
      </w:pPr>
      <w:r>
        <w:t>Key Ask</w:t>
      </w:r>
    </w:p>
    <w:p>
      <w:pPr>
        <w:pStyle w:val="HSCallout"/>
        <w:shd w:fill="EEF2FF" w:val="clear"/>
      </w:pPr>
      <w:r>
        <w:t>ASK: Restore full approval authority; protect Tribal project pipeline</w:t>
      </w:r>
    </w:p>
    <w:p>
      <w:pPr>
        <w:pStyle w:val="HSCalloutDetail"/>
        <w:shd w:fill="EEF2FF" w:val="clear"/>
      </w:pPr>
      <w:r>
        <w:t>WHY: Orutsararmiut Traditional Native Council's Landslide, Avalanche and Earthquake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FMA</w:t>
      </w:r>
    </w:p>
    <w:p>
      <w:pPr>
        <w:pStyle w:val="HSSubtitle"/>
      </w:pPr>
      <w:r>
        <w:t>FEMA | Competitive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$600M FY2024 total with $50M Tribal set-aside. Requires NFIP participation. FY2024 NOFO disrupted by FEMA reorganization. Tribal access constrained by low NFIP participation rates.</w:t>
      </w:r>
    </w:p>
    <w:p>
      <w:pPr>
        <w:pStyle w:val="HSSection"/>
      </w:pPr>
      <w:r>
        <w:t>Program Overview</w:t>
      </w:r>
    </w:p>
    <w:p>
      <w:pPr>
        <w:pStyle w:val="HSBody"/>
      </w:pPr>
      <w:r>
        <w:t>FEMA Flood Mitigation Assistance program for NFIP-participating communities. $600M/year with $50M Tribal set-aside.</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Orutsararmiut Traditional Native Council has not yet received funding through FEMA FMA.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Advocacy Position</w:t>
      </w:r>
    </w:p>
    <w:p>
      <w:pPr>
        <w:pStyle w:val="HSBody"/>
      </w:pPr>
      <w:r>
        <w:t>Critical: Protect $50M Tribal set-aside; simplify application for NFIP-participating Tribes. FEMA Flood Mitigation Assistance program for NFIP-participating communities. $600M/year with $50M Tribal set-aside.</w:t>
      </w:r>
    </w:p>
    <w:p>
      <w:pPr>
        <w:pStyle w:val="HSSection"/>
      </w:pPr>
      <w:r>
        <w:t>Key Ask</w:t>
      </w:r>
    </w:p>
    <w:p>
      <w:pPr>
        <w:pStyle w:val="HSCallout"/>
        <w:shd w:fill="EEF2FF" w:val="clear"/>
      </w:pPr>
      <w:r>
        <w:t>ASK: Protect $50M Tribal set-aside; simplify application for NFIP-participating Tribes</w:t>
      </w:r>
    </w:p>
    <w:p>
      <w:pPr>
        <w:pStyle w:val="HSCalloutDetail"/>
        <w:shd w:fill="EEF2FF" w:val="clear"/>
      </w:pPr>
      <w:r>
        <w:t>WHY: Orutsararmiut Traditional Native Council's Landslide, Avalanche and Earthquake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Orutsararmiut Traditional Native Council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Orutsararmiut Traditional Native Council's landslide risk profile reinforces the economic case for continued federal investment in EPA STAG.</w:t>
      </w:r>
    </w:p>
    <w:p>
      <w:pPr>
        <w:pStyle w:val="HSSection"/>
      </w:pPr>
      <w:r>
        <w:t>Advocacy Position</w:t>
      </w:r>
    </w:p>
    <w:p>
      <w:pPr>
        <w:pStyle w:val="HSBody"/>
      </w:pPr>
      <w:r>
        <w:t>Opportunity: Direct Tribal capitalization pathways. EPA State and Tribal Assistance Grants for environmental infrastructure.</w:t>
      </w:r>
    </w:p>
    <w:p>
      <w:pPr>
        <w:pStyle w:val="HSSection"/>
      </w:pPr>
      <w:r>
        <w:t>Key Ask</w:t>
      </w:r>
    </w:p>
    <w:p>
      <w:pPr>
        <w:pStyle w:val="HSCallout"/>
        <w:shd w:fill="EEF2FF" w:val="clear"/>
      </w:pPr>
      <w:r>
        <w:t>ASK: Direct Tribal capitalization pathways</w:t>
      </w:r>
    </w:p>
    <w:p>
      <w:pPr>
        <w:pStyle w:val="HSCalloutDetail"/>
        <w:shd w:fill="EEF2FF" w:val="clear"/>
      </w:pPr>
      <w:r>
        <w:t>WHY: Orutsararmiut Traditional Native Council's Landslide, Avalanche and Earthquake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Relatively Low (Score: 35.2)</w:t>
      </w:r>
    </w:p>
    <w:p>
      <w:pPr>
        <w:pStyle w:val="HSBody"/>
      </w:pPr>
      <w:r>
        <w:t>Social Vulnerability: Relatively High (Score: 62.4)</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Landslide</w:t>
            </w:r>
          </w:p>
        </w:tc>
        <w:tc>
          <w:tcPr>
            <w:tcW w:type="dxa" w:w="2340"/>
            <w:shd w:fill="F2F2F2" w:val="clear"/>
          </w:tcPr>
          <w:p>
            <w:r>
              <w:t>84.8</w:t>
            </w:r>
          </w:p>
        </w:tc>
        <w:tc>
          <w:tcPr>
            <w:tcW w:type="dxa" w:w="2340"/>
            <w:shd w:fill="F2F2F2" w:val="clear"/>
          </w:tcPr>
          <w:p>
            <w:r>
              <w:t>Very High</w:t>
            </w:r>
          </w:p>
        </w:tc>
        <w:tc>
          <w:tcPr>
            <w:tcW w:type="dxa" w:w="2340"/>
            <w:shd w:fill="F2F2F2" w:val="clear"/>
          </w:tcPr>
          <w:p>
            <w:r>
              <w:t>$390,208</w:t>
            </w:r>
          </w:p>
        </w:tc>
      </w:tr>
      <w:tr>
        <w:tc>
          <w:tcPr>
            <w:tcW w:type="dxa" w:w="2340"/>
            <w:shd w:fill="FFFFFF" w:val="clear"/>
          </w:tcPr>
          <w:p>
            <w:r>
              <w:t>Avalanche</w:t>
            </w:r>
          </w:p>
        </w:tc>
        <w:tc>
          <w:tcPr>
            <w:tcW w:type="dxa" w:w="2340"/>
            <w:shd w:fill="FFFFFF" w:val="clear"/>
          </w:tcPr>
          <w:p>
            <w:r>
              <w:t>75.1</w:t>
            </w:r>
          </w:p>
        </w:tc>
        <w:tc>
          <w:tcPr>
            <w:tcW w:type="dxa" w:w="2340"/>
            <w:shd w:fill="FFFFFF" w:val="clear"/>
          </w:tcPr>
          <w:p>
            <w:r>
              <w:t>Relatively High</w:t>
            </w:r>
          </w:p>
        </w:tc>
        <w:tc>
          <w:tcPr>
            <w:tcW w:type="dxa" w:w="2340"/>
            <w:shd w:fill="FFFFFF" w:val="clear"/>
          </w:tcPr>
          <w:p>
            <w:r>
              <w:t>$2,031,536</w:t>
            </w:r>
          </w:p>
        </w:tc>
      </w:tr>
      <w:tr>
        <w:tc>
          <w:tcPr>
            <w:tcW w:type="dxa" w:w="2340"/>
            <w:shd w:fill="F2F2F2" w:val="clear"/>
          </w:tcPr>
          <w:p>
            <w:r>
              <w:t>Earthquake</w:t>
            </w:r>
          </w:p>
        </w:tc>
        <w:tc>
          <w:tcPr>
            <w:tcW w:type="dxa" w:w="2340"/>
            <w:shd w:fill="F2F2F2" w:val="clear"/>
          </w:tcPr>
          <w:p>
            <w:r>
              <w:t>69.1</w:t>
            </w:r>
          </w:p>
        </w:tc>
        <w:tc>
          <w:tcPr>
            <w:tcW w:type="dxa" w:w="2340"/>
            <w:shd w:fill="F2F2F2" w:val="clear"/>
          </w:tcPr>
          <w:p>
            <w:r>
              <w:t>Relatively High</w:t>
            </w:r>
          </w:p>
        </w:tc>
        <w:tc>
          <w:tcPr>
            <w:tcW w:type="dxa" w:w="2340"/>
            <w:shd w:fill="F2F2F2" w:val="clear"/>
          </w:tcPr>
          <w:p>
            <w:r>
              <w:t>$22,131,623</w:t>
            </w:r>
          </w:p>
        </w:tc>
      </w:tr>
      <w:tr>
        <w:tc>
          <w:tcPr>
            <w:tcW w:type="dxa" w:w="2340"/>
            <w:shd w:fill="FFFFFF" w:val="clear"/>
          </w:tcPr>
          <w:p>
            <w:r>
              <w:t>Volcanic Activity</w:t>
            </w:r>
          </w:p>
        </w:tc>
        <w:tc>
          <w:tcPr>
            <w:tcW w:type="dxa" w:w="2340"/>
            <w:shd w:fill="FFFFFF" w:val="clear"/>
          </w:tcPr>
          <w:p>
            <w:r>
              <w:t>56.7</w:t>
            </w:r>
          </w:p>
        </w:tc>
        <w:tc>
          <w:tcPr>
            <w:tcW w:type="dxa" w:w="2340"/>
            <w:shd w:fill="FFFFFF" w:val="clear"/>
          </w:tcPr>
          <w:p>
            <w:r>
              <w:t>Relatively Moderate</w:t>
            </w:r>
          </w:p>
        </w:tc>
        <w:tc>
          <w:tcPr>
            <w:tcW w:type="dxa" w:w="2340"/>
            <w:shd w:fill="FFFFFF" w:val="clear"/>
          </w:tcPr>
          <w:p>
            <w:r>
              <w:t>$144,019</w:t>
            </w:r>
          </w:p>
        </w:tc>
      </w:tr>
      <w:tr>
        <w:tc>
          <w:tcPr>
            <w:tcW w:type="dxa" w:w="2340"/>
            <w:shd w:fill="F2F2F2" w:val="clear"/>
          </w:tcPr>
          <w:p>
            <w:r>
              <w:t>Winter Weather</w:t>
            </w:r>
          </w:p>
        </w:tc>
        <w:tc>
          <w:tcPr>
            <w:tcW w:type="dxa" w:w="2340"/>
            <w:shd w:fill="F2F2F2" w:val="clear"/>
          </w:tcPr>
          <w:p>
            <w:r>
              <w:t>54.5</w:t>
            </w:r>
          </w:p>
        </w:tc>
        <w:tc>
          <w:tcPr>
            <w:tcW w:type="dxa" w:w="2340"/>
            <w:shd w:fill="F2F2F2" w:val="clear"/>
          </w:tcPr>
          <w:p>
            <w:r>
              <w:t>Relatively Moderate</w:t>
            </w:r>
          </w:p>
        </w:tc>
        <w:tc>
          <w:tcPr>
            <w:tcW w:type="dxa" w:w="2340"/>
            <w:shd w:fill="F2F2F2" w:val="clear"/>
          </w:tcPr>
          <w:p>
            <w:r>
              <w:t>$231,083</w:t>
            </w:r>
          </w:p>
        </w:tc>
      </w:tr>
    </w:tbl>
    <w:p>
      <w:pPr>
        <w:pStyle w:val="HSSection"/>
      </w:pPr>
      <w:r>
        <w:t>Hazard-to-Program Alignment</w:t>
      </w:r>
    </w:p>
    <w:p>
      <w:pPr>
        <w:pStyle w:val="HSBody"/>
      </w:pPr>
      <w:r>
        <w:t>Orutsararmiut Traditional Native Council's top hazard exposures (Landslide, Avalanche, Earthquake)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Orutsararmiut Traditional Native Council.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Landslide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Active awards in affected programs;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Landslide risk profile</w:t>
      </w:r>
    </w:p>
    <w:p>
      <w:r>
        <w:br w:type="page"/>
      </w:r>
    </w:p>
    <w:p>
      <w:pPr>
        <w:pStyle w:val="Heading2"/>
      </w:pPr>
      <w:r>
        <w:t>Messaging Framework</w:t>
      </w:r>
    </w:p>
    <w:p>
      <w:pPr>
        <w:pStyle w:val="HSBody"/>
      </w:pPr>
      <w:r>
        <w:t>Audience-calibrated talking points for Orutsararmiut Traditional Native Council's advocacy engagements during the current congressional session.</w:t>
      </w:r>
    </w:p>
    <w:p>
      <w:pPr>
        <w:pStyle w:val="HSSection"/>
      </w:pPr>
      <w:r>
        <w:t>Core Message</w:t>
      </w:r>
    </w:p>
    <w:p>
      <w:pPr>
        <w:pStyle w:val="HSBody"/>
      </w:pPr>
      <w:r>
        <w:t>Orutsararmiut Traditional Native Council faces significant landslide risk. Congress has funded programs that address this risk, but administrative delivery gaps and structural barriers prevent these resources from reaching Tribal communities in AK.</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Orutsararmiut Traditional Native Council based on hazard profile and geographic relevance. They may still be relevant for specific project needs.</w:t>
      </w:r>
    </w:p>
    <w:p>
      <w:pPr>
        <w:pStyle w:val="HSBody"/>
      </w:pPr>
      <w:r>
        <w:rPr>
          <w:b/>
        </w:rPr>
        <w:t>USDA Wildfire Defense Grants</w:t>
      </w:r>
      <w:r>
        <w:t xml:space="preserve">  [Stable but Vulnerable]</w:t>
      </w:r>
    </w:p>
    <w:p>
      <w:pPr>
        <w:pStyle w:val="HSBody"/>
      </w:pPr>
      <w:r>
        <w:t>USDA grants for community wildfire defense and fuels management.</w:t>
      </w:r>
    </w:p>
    <w:p>
      <w:pPr>
        <w:pStyle w:val="HSSmall"/>
      </w:pPr>
      <w:r>
        <w:t>Access: Competitive | Funding: One-Time</w:t>
      </w:r>
    </w:p>
    <w:p>
      <w:pPr>
        <w:pStyle w:val="HSSmall"/>
      </w:pPr>
      <w:r>
        <w:t>Learn more: Contact your program specialist or visit USFS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Orutsararmiut Traditional Native Council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