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Absentee-Shawnee Tribe of Indians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Absentee-Shawnee Tribe of Indians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Absentee-Shawnee Tribe of Indians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$49,690,590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$49,690,590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$49,690,590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Absentee-Shawnee Tribe of Indians of Oklahoma generated an estimated $89,443,062-$119,257,416 in regional economic activity (BEA RIMS II methodology, output multiplier range 1.8-2.4x), supporting approximately 398-745 jobs (BLS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Absentee-Shawnee Tribe of Indians of Oklahoma generated an estimated $89,443,062-$119,257,416 in regional economic activity (BEA RIMS II methodology, output multiplier range 1.8-2.4x), supporting approximately 398-745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Absentee-Shawnee Tribe of Indians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Absentee-Shawnee Tribe of Indians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Absentee-Shawnee Tribe of Indians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Absentee-Shawnee Tribe of Indians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Absentee-Shawnee Tribe of Indians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Absentee-Shawnee Tribe of Indians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