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Agua Caliente Band of Cahuilla Indians of the Agua Caliente Indian Reservation, California</w:t>
      </w:r>
    </w:p>
    <w:p>
      <w:pPr>
        <w:pStyle w:val="HSBody"/>
      </w:pPr>
      <w:r>
        <w:t>Prepared for the offices of: 2 Senators, 2 Representatives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Agua Caliente Band of Cahuilla Indians of the Agua Caliente Indian Reservation, California's climate risk profile and geographic context.</w:t>
      </w:r>
    </w:p>
    <w:p>
      <w:r>
        <w:br w:type="page"/>
      </w:r>
    </w:p>
    <w:p>
      <w:pPr>
        <w:pStyle w:val="Heading2"/>
      </w:pPr>
      <w:r>
        <w:t>Executive Summary</w:t>
      </w:r>
    </w:p>
    <w:p>
      <w:pPr>
        <w:pStyle w:val="HSTitle"/>
      </w:pPr>
      <w:r>
        <w:t>Agua Caliente Band of Cahuilla Indians of the Agua Caliente Indian Reservation,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Ken Calvert (R-CA-41)</w:t>
            </w:r>
          </w:p>
        </w:tc>
        <w:tc>
          <w:tcPr>
            <w:tcW w:type="dxa" w:w="1872"/>
            <w:shd w:fill="F2F2F2" w:val="clear"/>
          </w:tcPr>
          <w:p>
            <w:r>
              <w:t>Representative</w:t>
            </w:r>
          </w:p>
        </w:tc>
        <w:tc>
          <w:tcPr>
            <w:tcW w:type="dxa" w:w="1872"/>
            <w:shd w:fill="F2F2F2" w:val="clear"/>
          </w:tcPr>
          <w:p>
            <w:r>
              <w:t>CA</w:t>
            </w:r>
          </w:p>
        </w:tc>
        <w:tc>
          <w:tcPr>
            <w:tcW w:type="dxa" w:w="1872"/>
            <w:shd w:fill="F2F2F2" w:val="clear"/>
          </w:tcPr>
          <w:p>
            <w:r>
              <w:t>41</w:t>
            </w:r>
          </w:p>
        </w:tc>
        <w:tc>
          <w:tcPr>
            <w:tcW w:type="dxa" w:w="1872"/>
            <w:shd w:fill="F2F2F2" w:val="clear"/>
          </w:tcPr>
          <w:p>
            <w:r>
              <w:t>House Committee on Appropriations; Energy and Water Development and Related Agencies</w:t>
            </w:r>
          </w:p>
        </w:tc>
      </w:tr>
      <w:tr>
        <w:tc>
          <w:tcPr>
            <w:tcW w:type="dxa" w:w="1872"/>
            <w:shd w:fill="FFFFFF" w:val="clear"/>
          </w:tcPr>
          <w:p>
            <w:r>
              <w:t>Rep. Raul Ruiz (D-CA-25)</w:t>
            </w:r>
          </w:p>
        </w:tc>
        <w:tc>
          <w:tcPr>
            <w:tcW w:type="dxa" w:w="1872"/>
            <w:shd w:fill="FFFFFF" w:val="clear"/>
          </w:tcPr>
          <w:p>
            <w:r>
              <w:t>Representative</w:t>
            </w:r>
          </w:p>
        </w:tc>
        <w:tc>
          <w:tcPr>
            <w:tcW w:type="dxa" w:w="1872"/>
            <w:shd w:fill="FFFFFF" w:val="clear"/>
          </w:tcPr>
          <w:p>
            <w:r>
              <w:t>CA</w:t>
            </w:r>
          </w:p>
        </w:tc>
        <w:tc>
          <w:tcPr>
            <w:tcW w:type="dxa" w:w="1872"/>
            <w:shd w:fill="FFFFFF" w:val="clear"/>
          </w:tcPr>
          <w:p>
            <w:r>
              <w:t>25</w:t>
            </w:r>
          </w:p>
        </w:tc>
        <w:tc>
          <w:tcPr>
            <w:tcW w:type="dxa" w:w="1872"/>
            <w:shd w:fill="FFFFFF"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Agua Caliente Band of Cahuilla Indians of the Agua Caliente Indian Reservation, California's wildfire risk profile reinforces the economic case for continued federal investment in FEMA BRIC.</w:t>
      </w:r>
    </w:p>
    <w:p>
      <w:pPr>
        <w:pStyle w:val="HSBody"/>
      </w:pPr>
      <w:r>
        <w:t>Per-District Impact Allocation:</w:t>
      </w:r>
    </w:p>
    <w:p>
      <w:pPr>
        <w:pStyle w:val="HSBody"/>
      </w:pPr>
      <w:r>
        <w:t xml:space="preserve">  CA-41 (85% overlap): $765,000 - $1,020,000</w:t>
      </w:r>
    </w:p>
    <w:p>
      <w:pPr>
        <w:pStyle w:val="HSBody"/>
      </w:pPr>
      <w:r>
        <w:t xml:space="preserve">  CA-25 (15% overlap): $135,000 - $180,000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Agua Caliente Band of Cahuilla Indians of the Agua Caliente Indian Reservation, California's wildfire risk profile reinforces the economic case for continued federal investment in BIA Tribal Climate Resilience.</w:t>
      </w:r>
    </w:p>
    <w:p>
      <w:pPr>
        <w:pStyle w:val="HSBody"/>
      </w:pPr>
      <w:r>
        <w:t>Per-District Impact Allocation:</w:t>
      </w:r>
    </w:p>
    <w:p>
      <w:pPr>
        <w:pStyle w:val="HSBody"/>
      </w:pPr>
      <w:r>
        <w:t xml:space="preserve">  CA-41 (85% overlap): $229,500 - $306,000</w:t>
      </w:r>
    </w:p>
    <w:p>
      <w:pPr>
        <w:pStyle w:val="HSBody"/>
      </w:pPr>
      <w:r>
        <w:t xml:space="preserve">  CA-25 (15% overlap): $40,500 - $54,000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Agua Caliente Band of Cahuilla Indians of the Agua Caliente Indian Reservation, California's wildfire risk profile reinforces the economic case for continued federal investment in IRS Elective Pay.</w:t>
      </w:r>
    </w:p>
    <w:p>
      <w:pPr>
        <w:pStyle w:val="HSBody"/>
      </w:pPr>
      <w:r>
        <w:t>Per-District Impact Allocation:</w:t>
      </w:r>
    </w:p>
    <w:p>
      <w:pPr>
        <w:pStyle w:val="HSBody"/>
      </w:pPr>
      <w:r>
        <w:t xml:space="preserve">  CA-41 (85% overlap): $306,000 - $408,000</w:t>
      </w:r>
    </w:p>
    <w:p>
      <w:pPr>
        <w:pStyle w:val="HSBody"/>
      </w:pPr>
      <w:r>
        <w:t xml:space="preserve">  CA-25 (15% overlap): $54,000 - $72,000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Agua Caliente Band of Cahuilla Indians of the Agua Caliente Indian Reservation, California's wildfire risk profile reinforces the economic case for continued federal investment in FEMA Tribal Mitigation Plans.</w:t>
      </w:r>
    </w:p>
    <w:p>
      <w:pPr>
        <w:pStyle w:val="HSBody"/>
      </w:pPr>
      <w:r>
        <w:t>Per-District Impact Allocation:</w:t>
      </w:r>
    </w:p>
    <w:p>
      <w:pPr>
        <w:pStyle w:val="HSBody"/>
      </w:pPr>
      <w:r>
        <w:t xml:space="preserve">  CA-41 (85% overlap): $459,000 - $612,000</w:t>
      </w:r>
    </w:p>
    <w:p>
      <w:pPr>
        <w:pStyle w:val="HSBody"/>
      </w:pPr>
      <w:r>
        <w:t xml:space="preserve">  CA-25 (15% overlap): $81,000 - $108,000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Agua Caliente Band of Cahuilla Indians of the Agua Caliente Indian Reservation, California's wildfire risk profile reinforces the economic case for continued federal investment in USDA Wildfire Defense Grants.</w:t>
      </w:r>
    </w:p>
    <w:p>
      <w:pPr>
        <w:pStyle w:val="HSBody"/>
      </w:pPr>
      <w:r>
        <w:t>Per-District Impact Allocation:</w:t>
      </w:r>
    </w:p>
    <w:p>
      <w:pPr>
        <w:pStyle w:val="HSBody"/>
      </w:pPr>
      <w:r>
        <w:t xml:space="preserve">  CA-41 (85% overlap): $535,500 - $714,000</w:t>
      </w:r>
    </w:p>
    <w:p>
      <w:pPr>
        <w:pStyle w:val="HSBody"/>
      </w:pPr>
      <w:r>
        <w:t xml:space="preserve">  CA-25 (15% overlap): $94,500 - $126,000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Agua Caliente Band of Cahuilla Indians of the Agua Caliente Indian Reservation, California's wildfire risk profile reinforces the economic case for continued federal investment in EPA GAP.</w:t>
      </w:r>
    </w:p>
    <w:p>
      <w:pPr>
        <w:pStyle w:val="HSBody"/>
      </w:pPr>
      <w:r>
        <w:t>Per-District Impact Allocation:</w:t>
      </w:r>
    </w:p>
    <w:p>
      <w:pPr>
        <w:pStyle w:val="HSBody"/>
      </w:pPr>
      <w:r>
        <w:t xml:space="preserve">  CA-41 (85% overlap): $114,750 - $153,000</w:t>
      </w:r>
    </w:p>
    <w:p>
      <w:pPr>
        <w:pStyle w:val="HSBody"/>
      </w:pPr>
      <w:r>
        <w:t xml:space="preserve">  CA-25 (15% overlap): $20,250 - $27,000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Agua Caliente Band of Cahuilla Indians of the Agua Caliente Indian Reservation, California's wildfire risk profile reinforces the economic case for continued federal investment in DOT PROTECT.</w:t>
      </w:r>
    </w:p>
    <w:p>
      <w:pPr>
        <w:pStyle w:val="HSBody"/>
      </w:pPr>
      <w:r>
        <w:t>Per-District Impact Allocation:</w:t>
      </w:r>
    </w:p>
    <w:p>
      <w:pPr>
        <w:pStyle w:val="HSBody"/>
      </w:pPr>
      <w:r>
        <w:t xml:space="preserve">  CA-41 (85% overlap): $382,500 - $510,000</w:t>
      </w:r>
    </w:p>
    <w:p>
      <w:pPr>
        <w:pStyle w:val="HSBody"/>
      </w:pPr>
      <w:r>
        <w:t xml:space="preserve">  CA-25 (15% overlap): $67,500 - $90,000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Agua Caliente Band of Cahuilla Indians of the Agua Caliente Indian Reservation, California's wildfire risk profile reinforces the economic case for continued federal investment in EPA STAG.</w:t>
      </w:r>
    </w:p>
    <w:p>
      <w:pPr>
        <w:pStyle w:val="HSBody"/>
      </w:pPr>
      <w:r>
        <w:t>Per-District Impact Allocation:</w:t>
      </w:r>
    </w:p>
    <w:p>
      <w:pPr>
        <w:pStyle w:val="HSBody"/>
      </w:pPr>
      <w:r>
        <w:t xml:space="preserve">  CA-41 (85% overlap): $153,000 - $204,000</w:t>
      </w:r>
    </w:p>
    <w:p>
      <w:pPr>
        <w:pStyle w:val="HSBody"/>
      </w:pPr>
      <w:r>
        <w:t xml:space="preserve">  CA-25 (15% overlap): $27,000 - $36,000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Agua Caliente Band of Cahuilla Indians of the Agua Caliente Indian Reservation, California's wildfire risk profile reinforces the economic case for continued federal investment in DOE Indian Energy.</w:t>
      </w:r>
    </w:p>
    <w:p>
      <w:pPr>
        <w:pStyle w:val="HSBody"/>
      </w:pPr>
      <w:r>
        <w:t>Per-District Impact Allocation:</w:t>
      </w:r>
    </w:p>
    <w:p>
      <w:pPr>
        <w:pStyle w:val="HSBody"/>
      </w:pPr>
      <w:r>
        <w:t xml:space="preserve">  CA-41 (85% overlap): $306,000 - $408,000</w:t>
      </w:r>
    </w:p>
    <w:p>
      <w:pPr>
        <w:pStyle w:val="HSBody"/>
      </w:pPr>
      <w:r>
        <w:t xml:space="preserve">  CA-25 (15% overlap): $54,000 - $72,000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Agua Caliente Band of Cahuilla Indians of the Agua Caliente Indian Reservation,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Agua Caliente Band of Cahuilla Indians of the Agua Caliente Indian Reservation, California's wildfire risk profile reinforces the economic case for continued federal investment in HUD IHBG.</w:t>
      </w:r>
    </w:p>
    <w:p>
      <w:pPr>
        <w:pStyle w:val="HSBody"/>
      </w:pPr>
      <w:r>
        <w:t>Per-District Impact Allocation:</w:t>
      </w:r>
    </w:p>
    <w:p>
      <w:pPr>
        <w:pStyle w:val="HSBody"/>
      </w:pPr>
      <w:r>
        <w:t xml:space="preserve">  CA-41 (85% overlap): $612,000 - $816,000</w:t>
      </w:r>
    </w:p>
    <w:p>
      <w:pPr>
        <w:pStyle w:val="HSBody"/>
      </w:pPr>
      <w:r>
        <w:t xml:space="preserve">  CA-25 (15% overlap): $108,000 - $144,000</w:t>
      </w:r>
    </w:p>
    <w:p>
      <w:pPr>
        <w:pStyle w:val="HSSection"/>
      </w:pPr>
      <w:r>
        <w:t>Key Ask</w:t>
      </w:r>
    </w:p>
    <w:p>
      <w:pPr>
        <w:pStyle w:val="HSCallout"/>
        <w:shd w:fill="EEF2FF" w:val="clear"/>
      </w:pPr>
      <w:r>
        <w:t>ASK: HUD Indian Housing Block Grant program under NAHASDA.</w:t>
      </w:r>
    </w:p>
    <w:p>
      <w:pPr>
        <w:pStyle w:val="HSCalloutDetail"/>
        <w:shd w:fill="EEF2FF" w:val="clear"/>
      </w:pPr>
      <w:r>
        <w:t>WHY: Agua Caliente Band of Cahuilla Indians of the Agua Caliente Indian Reservation,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Ken Calvert (R-CA-41)</w:t>
      </w:r>
    </w:p>
    <w:p>
      <w:pPr>
        <w:pStyle w:val="HSBody"/>
      </w:pPr>
      <w:r>
        <w:rPr>
          <w:b/>
        </w:rPr>
        <w:t>Rep. Ken Calvert (R-CA-41) sits on House Committee on Appropriations -- direct influence on this program</w:t>
      </w:r>
    </w:p>
    <w:p>
      <w:pPr>
        <w:pStyle w:val="HSBody"/>
      </w:pPr>
      <w:r>
        <w:rPr>
          <w:b/>
        </w:rPr>
        <w:t>Rep. Ken Calvert (R-CA-41) sits on Energy and Water Development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Agua Caliente Band of Cahuilla Indians of the Agua Caliente Indian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Agua Caliente Band of Cahuilla Indians of the Agua Caliente Indian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Agua Caliente Band of Cahuilla Indians of the Agua Caliente Indian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