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Augustine Band of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Augustine Band of Cahuilla Indians, California's climate risk profile and geographic context.</w:t>
      </w:r>
    </w:p>
    <w:p>
      <w:r>
        <w:br w:type="page"/>
      </w:r>
    </w:p>
    <w:p>
      <w:pPr>
        <w:pStyle w:val="Heading2"/>
      </w:pPr>
      <w:r>
        <w:t>Executive Summary</w:t>
      </w:r>
    </w:p>
    <w:p>
      <w:pPr>
        <w:pStyle w:val="HSTitle"/>
      </w:pPr>
      <w:r>
        <w:t>Augustine Band of Cahuilla Indians, California -- CA</w:t>
      </w:r>
    </w:p>
    <w:p>
      <w:pPr>
        <w:pStyle w:val="HSBody"/>
      </w:pPr>
      <w:r>
        <w:t>Top Climate Hazards: Wildfire, Earthquake, Landslide</w:t>
      </w:r>
    </w:p>
    <w:p>
      <w:pPr>
        <w:pStyle w:val="HSBody"/>
      </w:pPr>
      <w:r>
        <w:t>Total Federal Climate Resilience Funding: $760,262</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Body"/>
      </w:pPr>
      <w:r>
        <w:t>Hazard Alignment: Augustine Band of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$149,912</w:t>
            </w:r>
          </w:p>
        </w:tc>
        <w:tc>
          <w:tcPr>
            <w:tcW w:type="dxa" w:w="2340"/>
            <w:shd w:fill="F2F2F2" w:val="clear"/>
          </w:tcPr>
          <w:p>
            <w:r>
              <w:t>2022-10-15 - 2024-12-31</w:t>
            </w:r>
          </w:p>
        </w:tc>
      </w:tr>
    </w:tbl>
    <w:p>
      <w:pPr>
        <w:pStyle w:val="HSBody"/>
      </w:pPr>
      <w:r>
        <w:rPr>
          <w:b/>
        </w:rPr>
        <w:t>Total: $149,912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Body"/>
      </w:pPr>
      <w:r>
        <w:t>Hazard Alignment: Augustine Band of Cahuilla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Augustine Band of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Augustine Band of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Augustine Band of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Augustine Band of Cahuilla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Augustine Band of Cahuilla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Augustine Band of Cahuilla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