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Bay Mills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Bay Mills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Bay Mills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$18,259,972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$12,664,265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$12,664,265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Bay Mills Indian Community, Michigan generated an estimated $22,795,677-$30,394,236 in regional economic activity (BEA RIMS II methodology, output multiplier range 1.8-2.4x), supporting approximately 101-190 jobs (BLS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Bay Mills Indian Community, Michigan generated an estimated $22,795,677-$30,394,236 in regional economic activity (BEA RIMS II methodology, output multiplier range 1.8-2.4x), supporting approximately 101-190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Bay Mills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Bay Mills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Bay Mills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Bay Mills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Bay Mills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Bay Mills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