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Burns Paiute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OR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Burns Paiute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Burns Paiute Tribe -- OR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$5,939,139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Wyden (D-OR)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Jeff Merkley (D-OR)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OR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Cliff Bentz (R-OR-02)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$49,778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$14,961</w:t>
            </w:r>
          </w:p>
        </w:tc>
        <w:tc>
          <w:tcPr>
            <w:tcW w:type="dxa" w:w="2340"/>
            <w:shd w:fill="FFFFFF" w:val="clear"/>
          </w:tcPr>
          <w:p>
            <w:r>
              <w:t>2018-08-28 - 2022-09-30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$14,493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$3,311,000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2024-10-01 - 2029-09-30</w:t>
            </w:r>
          </w:p>
        </w:tc>
      </w:tr>
    </w:tbl>
    <w:p>
      <w:pPr>
        <w:pStyle w:val="HSBody"/>
      </w:pPr>
      <w:r>
        <w:rPr>
          <w:b/>
        </w:rPr>
        <w:t>Total: $3,390,232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Burns Paiute Tribe generated an estimated $6,102,418-$8,136,557 in regional economic activity (BEA RIMS II methodology, output multiplier range 1.8-2.4x), supporting approximately 27-51 jobs (BLS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Burns Paiute Tribe generated an estimated $6,102,418-$8,136,557 in regional economic activity (BEA RIMS II methodology, output multiplier range 1.8-2.4x), supporting approximately 27-51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63.4)</w:t>
      </w:r>
    </w:p>
    <w:p>
      <w:pPr>
        <w:pStyle w:val="HSBody"/>
      </w:pPr>
      <w:r>
        <w:t>Social Vulnerability: Relatively Moderate (Score: 48.0)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$63,223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78.8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$33,264,436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78.6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$3,509,495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65.6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$58,410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63.5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$23,653,105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Burns Paiute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Burns Paiute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HUD IHBG</w:t>
      </w:r>
      <w:r>
        <w:t xml:space="preserve">  [Stable]</w:t>
      </w:r>
    </w:p>
    <w:p>
      <w:pPr>
        <w:pStyle w:val="HSBody"/>
      </w:pPr>
      <w:r>
        <w:t>HUD Indian Housing Block Grant program under NAHASDA.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HUD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Burns Paiute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