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Cahuilla Band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Cahuilla Band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Cahuilla Band of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$3,207,885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$106,763</w:t>
            </w:r>
          </w:p>
        </w:tc>
        <w:tc>
          <w:tcPr>
            <w:tcW w:type="dxa" w:w="2340"/>
            <w:shd w:fill="F2F2F2" w:val="clear"/>
          </w:tcPr>
          <w:p>
            <w:r>
              <w:t>2024-07-31 - 2027-07-30</w:t>
            </w:r>
          </w:p>
        </w:tc>
      </w:tr>
    </w:tbl>
    <w:p>
      <w:pPr>
        <w:pStyle w:val="HSBody"/>
      </w:pPr>
      <w:r>
        <w:rPr>
          <w:b/>
        </w:rPr>
        <w:t>Total: $106,763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Cahuilla Band of Indians generated an estimated $192,174-$256,232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Cahuilla Band of Indians generated an estimated $192,174-$256,232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$231,600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2025-01-01 - 2027-12-31</w:t>
            </w:r>
          </w:p>
        </w:tc>
      </w:tr>
    </w:tbl>
    <w:p>
      <w:pPr>
        <w:pStyle w:val="HSBody"/>
      </w:pPr>
      <w:r>
        <w:rPr>
          <w:b/>
        </w:rPr>
        <w:t>Total: $481,600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Cahuilla Band of Indians generated an estimated $866,880-$1,155,840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Cahuilla Band of Indians generated an estimated $866,880-$1,155,840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$106,763</w:t>
            </w:r>
          </w:p>
        </w:tc>
        <w:tc>
          <w:tcPr>
            <w:tcW w:type="dxa" w:w="2340"/>
            <w:shd w:fill="F2F2F2" w:val="clear"/>
          </w:tcPr>
          <w:p>
            <w:r>
              <w:t>2024-07-31 - 2027-07-30</w:t>
            </w:r>
          </w:p>
        </w:tc>
      </w:tr>
    </w:tbl>
    <w:p>
      <w:pPr>
        <w:pStyle w:val="HSBody"/>
      </w:pPr>
      <w:r>
        <w:rPr>
          <w:b/>
        </w:rPr>
        <w:t>Total: $106,763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$682,763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$537,442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$1,220,205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Cahuilla Band of Indians generated an estimated $2,196,369-$2,928,492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Cahuilla Band of Indians generated an estimated $2,196,369-$2,928,492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Cahuilla Band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$1,399,317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$1,399,317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Cahuilla Band of Indians generated an estimated $2,518,771-$3,358,361 in regional economic activity (BEA RIMS II methodology, output multiplier range 1.8-2.4x), supporting approximately 11-21 jobs (BLS employment requirements methodology).</w:t>
      </w:r>
    </w:p>
    <w:p>
      <w:pPr>
        <w:pStyle w:val="HSBody"/>
      </w:pPr>
      <w:r>
        <w:t>Hazard Alignment: Cahuilla Band of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Cahuilla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Cahuilla Band of Indians generated an estimated $2,518,771-$3,358,361 in regional economic activity (BEA RIMS II methodology, output multiplier range 1.8-2.4x), supporting approximately 11-21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Cahuilla Band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Cahuilla Band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Cahuilla Band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