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Cahto Tribe of the Laytonville Rancheria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Cahto Tribe of the Laytonville Rancheria's climate risk profile and geographic context.</w:t>
      </w:r>
    </w:p>
    <w:p>
      <w:r>
        <w:br w:type="page"/>
      </w:r>
    </w:p>
    <w:p>
      <w:pPr>
        <w:pStyle w:val="Heading2"/>
      </w:pPr>
      <w:r>
        <w:t>Executive Summary</w:t>
      </w:r>
    </w:p>
    <w:p>
      <w:pPr>
        <w:pStyle w:val="HSTitle"/>
      </w:pPr>
      <w:r>
        <w:t>Cahto Tribe of the Laytonville Rancheria -- CA</w:t>
      </w:r>
    </w:p>
    <w:p>
      <w:pPr>
        <w:pStyle w:val="HSBody"/>
      </w:pPr>
      <w:r>
        <w:t>Top Climate Hazards: Wildfire, Earthquake, Landslide</w:t>
      </w:r>
    </w:p>
    <w:p>
      <w:pPr>
        <w:pStyle w:val="HSBody"/>
      </w:pPr>
      <w:r>
        <w:t>Total Federal Climate Resilience Funding: $8,020,334</w:t>
      </w:r>
    </w:p>
    <w:p>
      <w:pPr>
        <w:pStyle w:val="HSBody"/>
      </w:pPr>
      <w:r>
        <w:t>12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Cahto Tribe of the Laytonville Rancheria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Cahto Tribe of the Laytonville Rancheria's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$18,602</w:t>
            </w:r>
          </w:p>
        </w:tc>
        <w:tc>
          <w:tcPr>
            <w:tcW w:type="dxa" w:w="2340"/>
            <w:shd w:fill="F2F2F2" w:val="clear"/>
          </w:tcPr>
          <w:p>
            <w:r>
              <w:t>2019-08-01 - 2020-12-31</w:t>
            </w:r>
          </w:p>
        </w:tc>
      </w:tr>
    </w:tbl>
    <w:p>
      <w:pPr>
        <w:pStyle w:val="HSBody"/>
      </w:pPr>
      <w:r>
        <w:rPr>
          <w:b/>
        </w:rPr>
        <w:t>Total: $18,602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Cahto Tribe of the Laytonville Rancheria generated an estimated $33,484-$44,645 in regional economic activity (BEA RIMS II methodology, output multiplier range 1.8-2.4x), supporting approximately 0-0 jobs (BLS employment requirements methodology).</w:t>
      </w:r>
    </w:p>
    <w:p>
      <w:pPr>
        <w:pStyle w:val="HSBody"/>
      </w:pPr>
      <w:r>
        <w:t>Hazard Alignment: Cahto Tribe of the Laytonville Rancheria's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BIA Tribal Climate Resilience funding to Cahto Tribe of the Laytonville Rancheria generated an estimated $33,484-$44,645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Cahto Tribe of the Laytonville Rancheria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Cahto Tribe of the Laytonville Rancheria's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Cahto Tribe of the Laytonville Rancheria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Cahto Tribe of the Laytonville Rancheria's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Cahto Tribe of the Laytonville Rancheria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Cahto Tribe of the Laytonville Rancheria's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$501,859</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$646,387</w:t>
            </w:r>
          </w:p>
        </w:tc>
        <w:tc>
          <w:tcPr>
            <w:tcW w:type="dxa" w:w="2340"/>
            <w:shd w:fill="FFFFFF" w:val="clear"/>
          </w:tcPr>
          <w:p>
            <w:r>
              <w:t>2023-10-01 - 2026-09-30</w:t>
            </w:r>
          </w:p>
        </w:tc>
      </w:tr>
    </w:tbl>
    <w:p>
      <w:pPr>
        <w:pStyle w:val="HSBody"/>
      </w:pPr>
      <w:r>
        <w:rPr>
          <w:b/>
        </w:rPr>
        <w:t>Total: $1,148,246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Cahto Tribe of the Laytonville Rancheria generated an estimated $2,066,843-$2,755,790 in regional economic activity (BEA RIMS II methodology, output multiplier range 1.8-2.4x), supporting approximately 9-17 jobs (BLS employment requirements methodology).</w:t>
      </w:r>
    </w:p>
    <w:p>
      <w:pPr>
        <w:pStyle w:val="HSBody"/>
      </w:pPr>
      <w:r>
        <w:t>Hazard Alignment: Cahto Tribe of the Laytonville Rancheria's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EPA GAP funding to Cahto Tribe of the Laytonville Rancheria generated an estimated $2,066,843-$2,755,790 in regional economic activity (BEA RIMS II methodology, output multiplier range 1.8-2.4x), supporting approximately 9-17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Cahto Tribe of the Laytonville Rancheria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Cahto Tribe of the Laytonville Rancheria's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Cahto Tribe of the Laytonville Rancheria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Cahto Tribe of the Laytonville Rancheria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Cahto Tribe of the Laytonville Rancheria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Cahto Tribe of the Laytonville Rancheria's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Cahto Tribe of the Laytonville Rancheria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Cahto Tribe of the Laytonville Rancheria's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$6,635,201</w:t>
            </w:r>
          </w:p>
        </w:tc>
        <w:tc>
          <w:tcPr>
            <w:tcW w:type="dxa" w:w="2340"/>
            <w:shd w:fill="F2F2F2" w:val="clear"/>
          </w:tcPr>
          <w:p>
            <w:r>
              <w:t>2012-01-06 - 2034-09-30</w:t>
            </w:r>
          </w:p>
        </w:tc>
      </w:tr>
    </w:tbl>
    <w:p>
      <w:pPr>
        <w:pStyle w:val="HSBody"/>
      </w:pPr>
      <w:r>
        <w:rPr>
          <w:b/>
        </w:rPr>
        <w:t>Total: $6,635,201</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Cahto Tribe of the Laytonville Rancheria generated an estimated $11,943,362-$15,924,482 in regional economic activity (BEA RIMS II methodology, output multiplier range 1.8-2.4x), supporting approximately 53-100 jobs (BLS employment requirements methodology).</w:t>
      </w:r>
    </w:p>
    <w:p>
      <w:pPr>
        <w:pStyle w:val="HSBody"/>
      </w:pPr>
      <w:r>
        <w:t>Hazard Alignment: Cahto Tribe of the Laytonville Rancheria's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HUD IHBG funding to Cahto Tribe of the Laytonville Rancheria generated an estimated $11,943,362-$15,924,482 in regional economic activity (BEA RIMS II methodology, output multiplier range 1.8-2.4x), supporting approximately 53-100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Cahto Tribe of the Laytonville Rancheria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Cahto Tribe of the Laytonville Rancheria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Cahto Tribe of the Laytonville Rancheria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