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The Choctaw Nation of Oklahoma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The Choctaw Nation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The Choctaw Nation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$271,942,422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Tom Cole (R-OK-04)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4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$139,500</w:t>
            </w:r>
          </w:p>
        </w:tc>
        <w:tc>
          <w:tcPr>
            <w:tcW w:type="dxa" w:w="2340"/>
            <w:shd w:fill="F2F2F2" w:val="clear"/>
          </w:tcPr>
          <w:p>
            <w:r>
              <w:t>2020-09-11 - 2023-09-10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$1,545,102</w:t>
            </w:r>
          </w:p>
        </w:tc>
        <w:tc>
          <w:tcPr>
            <w:tcW w:type="dxa" w:w="2340"/>
            <w:shd w:fill="FFFFFF" w:val="clear"/>
          </w:tcPr>
          <w:p>
            <w:r>
              <w:t>2024-09-06 - 2027-09-05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$571,875</w:t>
            </w:r>
          </w:p>
        </w:tc>
        <w:tc>
          <w:tcPr>
            <w:tcW w:type="dxa" w:w="2340"/>
            <w:shd w:fill="F2F2F2" w:val="clear"/>
          </w:tcPr>
          <w:p>
            <w:r>
              <w:t>2024-06-07 - 2027-06-06</w:t>
            </w:r>
          </w:p>
        </w:tc>
      </w:tr>
    </w:tbl>
    <w:p>
      <w:pPr>
        <w:pStyle w:val="HSBody"/>
      </w:pPr>
      <w:r>
        <w:rPr>
          <w:b/>
        </w:rPr>
        <w:t>Total: $2,256,477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The Choctaw Nation of Oklahoma generated an estimated $4,061,659-$5,415,545 in regional economic activity (BEA RIMS II methodology, output multiplier range 1.8-2.4x), supporting approximately 18-34 jobs (BLS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$4,045,412 - $5,393,883</w:t>
      </w:r>
    </w:p>
    <w:p>
      <w:pPr>
        <w:pStyle w:val="HSBody"/>
      </w:pPr>
      <w:r>
        <w:t xml:space="preserve">  OK-04 (0% overlap): $16,247 - $21,662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The Choctaw Nation of Oklahoma generated an estimated $4,061,659-$5,415,545 in regional economic activity (BEA RIMS II methodology, output multiplier range 1.8-2.4x), supporting approximately 18-34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$109,444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$109,444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The Choctaw Nation of Oklahoma generated an estimated $196,999-$262,666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$196,211 - $261,615</w:t>
      </w:r>
    </w:p>
    <w:p>
      <w:pPr>
        <w:pStyle w:val="HSBody"/>
      </w:pPr>
      <w:r>
        <w:t xml:space="preserve">  OK-04 (0% overlap): $788 - $1,051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The Choctaw Nation of Oklahoma generated an estimated $196,999-$262,666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$358,560 - $478,080</w:t>
      </w:r>
    </w:p>
    <w:p>
      <w:pPr>
        <w:pStyle w:val="HSBody"/>
      </w:pPr>
      <w:r>
        <w:t xml:space="preserve">  OK-04 (0% overlap): $1,440 - $1,920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$139,500</w:t>
            </w:r>
          </w:p>
        </w:tc>
        <w:tc>
          <w:tcPr>
            <w:tcW w:type="dxa" w:w="2340"/>
            <w:shd w:fill="F2F2F2" w:val="clear"/>
          </w:tcPr>
          <w:p>
            <w:r>
              <w:t>2020-09-11 - 2023-09-10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$1,545,102</w:t>
            </w:r>
          </w:p>
        </w:tc>
        <w:tc>
          <w:tcPr>
            <w:tcW w:type="dxa" w:w="2340"/>
            <w:shd w:fill="FFFFFF" w:val="clear"/>
          </w:tcPr>
          <w:p>
            <w:r>
              <w:t>2024-09-06 - 2027-09-05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$571,875</w:t>
            </w:r>
          </w:p>
        </w:tc>
        <w:tc>
          <w:tcPr>
            <w:tcW w:type="dxa" w:w="2340"/>
            <w:shd w:fill="F2F2F2" w:val="clear"/>
          </w:tcPr>
          <w:p>
            <w:r>
              <w:t>2024-06-07 - 2027-06-06</w:t>
            </w:r>
          </w:p>
        </w:tc>
      </w:tr>
    </w:tbl>
    <w:p>
      <w:pPr>
        <w:pStyle w:val="HSBody"/>
      </w:pPr>
      <w:r>
        <w:rPr>
          <w:b/>
        </w:rPr>
        <w:t>Total: $2,256,477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$537,840 - $717,120</w:t>
      </w:r>
    </w:p>
    <w:p>
      <w:pPr>
        <w:pStyle w:val="HSBody"/>
      </w:pPr>
      <w:r>
        <w:t xml:space="preserve">  OK-04 (0% overlap): $2,160 - $2,880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$206,067,172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$62,308,579</w:t>
            </w:r>
          </w:p>
        </w:tc>
        <w:tc>
          <w:tcPr>
            <w:tcW w:type="dxa" w:w="2340"/>
            <w:shd w:fill="FFFFFF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$268,375,751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The Choctaw Nation of Oklahoma generated an estimated $483,076,352-$644,101,802 in regional economic activity (BEA RIMS II methodology, output multiplier range 1.8-2.4x), supporting approximately 2147-4026 jobs (BLS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$481,144,046 - $641,525,395</w:t>
      </w:r>
    </w:p>
    <w:p>
      <w:pPr>
        <w:pStyle w:val="HSBody"/>
      </w:pPr>
      <w:r>
        <w:t xml:space="preserve">  OK-04 (0% overlap): $1,932,305 - $2,576,407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The Choctaw Nation of Oklahoma generated an estimated $483,076,352-$644,101,802 in regional economic activity (BEA RIMS II methodology, output multiplier range 1.8-2.4x), supporting approximately 2147-4026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$358,560 - $478,080</w:t>
      </w:r>
    </w:p>
    <w:p>
      <w:pPr>
        <w:pStyle w:val="HSBody"/>
      </w:pPr>
      <w:r>
        <w:t xml:space="preserve">  OK-04 (0% overlap): $1,440 - $1,920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$230,000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$590,000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$820,000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The Choctaw Nation of Oklahoma generated an estimated $1,476,000-$1,968,000 in regional economic activity (BEA RIMS II methodology, output multiplier range 1.8-2.4x), supporting approximately 7-12 jobs (BLS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$1,470,096 - $1,960,128</w:t>
      </w:r>
    </w:p>
    <w:p>
      <w:pPr>
        <w:pStyle w:val="HSBody"/>
      </w:pPr>
      <w:r>
        <w:t xml:space="preserve">  OK-04 (0% overlap): $5,904 - $7,872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The Choctaw Nation of Oklahoma generated an estimated $1,476,000-$1,968,000 in regional economic activity (BEA RIMS II methodology, output multiplier range 1.8-2.4x), supporting approximately 7-12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$627,480 - $836,640</w:t>
      </w:r>
    </w:p>
    <w:p>
      <w:pPr>
        <w:pStyle w:val="HSBody"/>
      </w:pPr>
      <w:r>
        <w:t xml:space="preserve">  OK-04 (0% overlap): $2,520 - $3,360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$448,200 - $597,600</w:t>
      </w:r>
    </w:p>
    <w:p>
      <w:pPr>
        <w:pStyle w:val="HSBody"/>
      </w:pPr>
      <w:r>
        <w:t xml:space="preserve">  OK-04 (0% overlap): $1,800 - $2,400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Choctaw Nation of Oklahoma's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(100% overlap): $215,136 - $286,848</w:t>
      </w:r>
    </w:p>
    <w:p>
      <w:pPr>
        <w:pStyle w:val="HSBody"/>
      </w:pPr>
      <w:r>
        <w:t xml:space="preserve">  OK-04 (0% overlap): $864 - $1,152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Choctaw Nation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The Choctaw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The Choctaw Nation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The Choctaw Nation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The Choctaw Nation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