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Delaware Nation, Oklahoma</w:t>
      </w:r>
    </w:p>
    <w:p>
      <w:pPr>
        <w:pStyle w:val="HSBody"/>
      </w:pPr>
      <w:r>
        <w:t>Prepared for the offices of: No delegation data</w:t>
      </w:r>
    </w:p>
    <w:p>
      <w:pPr>
        <w:pStyle w:val="HSBody"/>
      </w:pPr>
      <w:r>
        <w:t>State(s): OK</w:t>
      </w:r>
    </w:p>
    <w:p>
      <w:pPr>
        <w:pStyle w:val="HSBody"/>
      </w:pPr>
      <w:r>
        <w:t>Ecoregion(s): great_plains_south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2026-03-01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6.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7.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8.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9. USBR WaterSMART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10. USBR TAP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This packet contains 12 program analyses tailored to Delaware Nation, Oklahoma's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Delaware Nation, Oklahoma -- OK</w:t>
      </w:r>
    </w:p>
    <w:p>
      <w:pPr>
        <w:pStyle w:val="HSBody"/>
      </w:pPr>
      <w:r>
        <w:t>Top Climate Hazards: Ice Storm, Drought, Wildfire</w:t>
      </w:r>
    </w:p>
    <w:p>
      <w:pPr>
        <w:pStyle w:val="HSBody"/>
      </w:pPr>
      <w:r>
        <w:t>Total Federal Climate Resilience Funding: $6,501,542</w:t>
      </w:r>
    </w:p>
    <w:p>
      <w:pPr>
        <w:pStyle w:val="HSBody"/>
      </w:pPr>
      <w:r>
        <w:t>9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0 Senator(s) and 0 Representative(s) across 0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p>
      <w:pPr>
        <w:pStyle w:val="HSBody"/>
      </w:pPr>
      <w:r>
        <w:t>Congressional delegation data not available.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Delaware Nation, Oklahoma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Delaware Nation, Oklahoma's ice storm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Delaware Nation,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Delaware Nation, Oklahoma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Delaware Nation, Oklahoma's ice storm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Delaware Nation,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Delaware Nation, Oklahoma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Delaware Nation, Oklahoma's ice storm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Delaware Nation,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Delaware Nation, Oklahoma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Delaware Nation, Oklahoma's ice storm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Delaware Nation,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hud_ihbg</w:t>
            </w:r>
          </w:p>
        </w:tc>
        <w:tc>
          <w:tcPr>
            <w:tcW w:type="dxa" w:w="2340"/>
            <w:shd w:fill="F2F2F2" w:val="clear"/>
          </w:tcPr>
          <w:p>
            <w:r>
              <w:t>14.867</w:t>
            </w:r>
          </w:p>
        </w:tc>
        <w:tc>
          <w:tcPr>
            <w:tcW w:type="dxa" w:w="2340"/>
            <w:shd w:fill="F2F2F2" w:val="clear"/>
          </w:tcPr>
          <w:p>
            <w:r>
              <w:t>$1,745,567</w:t>
            </w:r>
          </w:p>
        </w:tc>
        <w:tc>
          <w:tcPr>
            <w:tcW w:type="dxa" w:w="2340"/>
            <w:shd w:fill="F2F2F2" w:val="clear"/>
          </w:tcPr>
          <w:p>
            <w:r>
              <w:t>2011-10-18 - 2034-09-30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hud_ihbg</w:t>
            </w:r>
          </w:p>
        </w:tc>
        <w:tc>
          <w:tcPr>
            <w:tcW w:type="dxa" w:w="2340"/>
            <w:shd w:fill="FFFFFF" w:val="clear"/>
          </w:tcPr>
          <w:p>
            <w:r>
              <w:t>14.867</w:t>
            </w:r>
          </w:p>
        </w:tc>
        <w:tc>
          <w:tcPr>
            <w:tcW w:type="dxa" w:w="2340"/>
            <w:shd w:fill="FFFFFF" w:val="clear"/>
          </w:tcPr>
          <w:p>
            <w:r>
              <w:t>$64,447</w:t>
            </w:r>
          </w:p>
        </w:tc>
        <w:tc>
          <w:tcPr>
            <w:tcW w:type="dxa" w:w="2340"/>
            <w:shd w:fill="FFFFFF" w:val="clear"/>
          </w:tcPr>
          <w:p>
            <w:r>
              <w:t>2021-04-22 - 2026-09-30</w:t>
            </w:r>
          </w:p>
        </w:tc>
      </w:tr>
    </w:tbl>
    <w:p>
      <w:pPr>
        <w:pStyle w:val="HSBody"/>
      </w:pPr>
      <w:r>
        <w:rPr>
          <w:b/>
        </w:rPr>
        <w:t>Total: $1,810,014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HUD IHBG funding to Delaware Nation, Oklahoma generated an estimated $3,258,025-$4,344,034 in regional economic activity (BEA RIMS II methodology, output multiplier range 1.8-2.4x), supporting approximately 14-27 jobs (BLS employment requirements methodology).</w:t>
      </w:r>
    </w:p>
    <w:p>
      <w:pPr>
        <w:pStyle w:val="HSBody"/>
      </w:pPr>
      <w:r>
        <w:t>Hazard Alignment: Delaware Nation, Oklahoma's ice storm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Delaware Nation,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HUD IHBG funding to Delaware Nation, Oklahoma generated an estimated $3,258,025-$4,344,034 in regional economic activity (BEA RIMS II methodology, output multiplier range 1.8-2.4x), supporting approximately 14-27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HUD IHBG;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Delaware Nation, Oklahoma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Delaware Nation, Oklahoma's ice storm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Delaware Nation,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Delaware Nation, Oklahoma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Delaware Nation, Oklahoma's ice storm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Delaware Nation,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Delaware Nation, Oklahoma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Delaware Nation, Oklahoma's ice storm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Delaware Nation,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USBR WaterSMART</w:t>
      </w:r>
    </w:p>
    <w:p>
      <w:pPr>
        <w:pStyle w:val="HSSubtitle"/>
      </w:pPr>
      <w:r>
        <w:t>Reclamation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IIJA supplemental funding expires FY26. Baseline reauthorization path unclear.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Body"/>
      </w:pPr>
      <w:r>
        <w:t>Federal Home: Bureau of Reclamation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Delaware Nation, Oklahoma has not yet received funding through USBR WaterSMART.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USBR WaterSMART:</w:t>
      </w:r>
    </w:p>
    <w:p>
      <w:pPr>
        <w:pStyle w:val="HSBody"/>
      </w:pPr>
      <w:r>
        <w:t>Based on program averages, a successful USBR WaterSMART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Delaware Nation, Oklahoma's ice storm risk profile reinforces the economic case for continued federal investment in USBR WaterSMART.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Bureau of Reclamation WaterSMART grants for water conservation and drought resilience.</w:t>
      </w:r>
    </w:p>
    <w:p>
      <w:pPr>
        <w:pStyle w:val="HSCalloutDetail"/>
        <w:shd w:fill="EEF2FF" w:val="clear"/>
      </w:pPr>
      <w:r>
        <w:t>WHY: Delaware Nation,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USBR WaterSMART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USBR TAP</w:t>
      </w:r>
    </w:p>
    <w:p>
      <w:pPr>
        <w:pStyle w:val="HSSubtitle"/>
      </w:pPr>
      <w:r>
        <w:t>Reclamation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Technical assistance program tied to WaterSMART. Stable but dependent on parent program reauthorization.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Bureau of Reclamation Technical Assistance Program.</w:t>
      </w:r>
    </w:p>
    <w:p>
      <w:pPr>
        <w:pStyle w:val="HSBody"/>
      </w:pPr>
      <w:r>
        <w:t>Federal Home: Bureau of Reclamation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Delaware Nation, Oklahoma has not yet received funding through USBR TAP.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USBR TAP:</w:t>
      </w:r>
    </w:p>
    <w:p>
      <w:pPr>
        <w:pStyle w:val="HSBody"/>
      </w:pPr>
      <w:r>
        <w:t>Based on program averages, a successful USBR TAP application could generate an estimated $216,000-$288,000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Delaware Nation, Oklahoma's ice storm risk profile reinforces the economic case for continued federal investment in USBR TAP.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Bureau of Reclamation Technical Assistance Program.</w:t>
      </w:r>
    </w:p>
    <w:p>
      <w:pPr>
        <w:pStyle w:val="HSCalloutDetail"/>
        <w:shd w:fill="EEF2FF" w:val="clear"/>
      </w:pPr>
      <w:r>
        <w:t>WHY: Delaware Nation,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USBR TAP application could generate an estimated $216,000-$288,000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Delaware Nation, Oklahoma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Delaware Nation,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Delaware Nation, Oklahoma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Delaware Nation,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Moderate (Score: 55.5)</w:t>
      </w:r>
    </w:p>
    <w:p>
      <w:pPr>
        <w:pStyle w:val="HSBody"/>
      </w:pPr>
      <w:r>
        <w:t>Social Vulnerability: Relatively High (Score: 67.4)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Ice Storm</w:t>
            </w:r>
          </w:p>
        </w:tc>
        <w:tc>
          <w:tcPr>
            <w:tcW w:type="dxa" w:w="2340"/>
            <w:shd w:fill="F2F2F2" w:val="clear"/>
          </w:tcPr>
          <w:p>
            <w:r>
              <w:t>88.6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$1,321,414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Drought</w:t>
            </w:r>
          </w:p>
        </w:tc>
        <w:tc>
          <w:tcPr>
            <w:tcW w:type="dxa" w:w="2340"/>
            <w:shd w:fill="FFFFFF" w:val="clear"/>
          </w:tcPr>
          <w:p>
            <w:r>
              <w:t>81.3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$1,251,722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Wildfire</w:t>
            </w:r>
          </w:p>
        </w:tc>
        <w:tc>
          <w:tcPr>
            <w:tcW w:type="dxa" w:w="2340"/>
            <w:shd w:fill="F2F2F2" w:val="clear"/>
          </w:tcPr>
          <w:p>
            <w:r>
              <w:t>81.1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$782,727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Hail</w:t>
            </w:r>
          </w:p>
        </w:tc>
        <w:tc>
          <w:tcPr>
            <w:tcW w:type="dxa" w:w="2340"/>
            <w:shd w:fill="FFFFFF" w:val="clear"/>
          </w:tcPr>
          <w:p>
            <w:r>
              <w:t>74.7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$1,551,979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Tornado</w:t>
            </w:r>
          </w:p>
        </w:tc>
        <w:tc>
          <w:tcPr>
            <w:tcW w:type="dxa" w:w="2340"/>
            <w:shd w:fill="F2F2F2" w:val="clear"/>
          </w:tcPr>
          <w:p>
            <w:r>
              <w:t>70.5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$4,806,396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Delaware Nation, Oklahoma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Ice Storm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Ice Storm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Ice Storm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Delaware Nation, Oklahoma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EPA STAG</w:t>
      </w:r>
      <w:r>
        <w:t xml:space="preserve">  [Stable]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DOT PROTECT</w:t>
      </w:r>
      <w:r>
        <w:t xml:space="preserve">  [Secure]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Small"/>
      </w:pPr>
      <w:r>
        <w:t>Access: Tribal Set Aside | Funding: Discretionary</w:t>
      </w:r>
    </w:p>
    <w:p>
      <w:pPr>
        <w:pStyle w:val="HSSmall"/>
      </w:pPr>
      <w:r>
        <w:t>Learn more: Contact your program specialist or visit DOT for current application information.</w:t>
      </w:r>
    </w:p>
    <w:p>
      <w:pPr>
        <w:pStyle w:val="HSBody"/>
      </w:pPr>
      <w:r>
        <w:rPr>
          <w:b/>
        </w:rPr>
        <w:t>NOAA Tribal Grants</w:t>
      </w:r>
      <w:r>
        <w:t xml:space="preserve">  [Uncertain]</w:t>
      </w:r>
    </w:p>
    <w:p>
      <w:pPr>
        <w:pStyle w:val="HSBody"/>
      </w:pPr>
      <w:r>
        <w:t>NOAA programs supporting Tribal climate and coastal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NOAA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Delaware Nation, Oklahoma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