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eading1"/>
      </w:pPr>
      <w:r>
        <w:t>FY26 Climate Resilience Program Priorities</w:t>
      </w:r>
    </w:p>
    <w:p>
      <w:pPr>
        <w:pStyle w:val="HSTitle"/>
      </w:pPr>
      <w:r>
        <w:t>Federated Indians of Graton Rancheria, California</w:t>
      </w:r>
    </w:p>
    <w:p>
      <w:pPr>
        <w:pStyle w:val="HSBody"/>
      </w:pPr>
      <w:r>
        <w:t>Prepared for the offices of: No delegation data</w:t>
      </w:r>
    </w:p>
    <w:p>
      <w:pPr>
        <w:pStyle w:val="HSBody"/>
      </w:pPr>
      <w:r>
        <w:t>State(s): CA</w:t>
      </w:r>
    </w:p>
    <w:p>
      <w:pPr>
        <w:pStyle w:val="HSBody"/>
      </w:pPr>
      <w:r>
        <w:t>Ecoregion(s): southwest</w:t>
      </w:r>
    </w:p>
    <w:p>
      <w:pPr>
        <w:pStyle w:val="HSBody"/>
      </w:pPr>
      <w:r>
        <w:t>Congressional Session: 119</w:t>
      </w:r>
    </w:p>
    <w:p>
      <w:pPr>
        <w:pStyle w:val="HSBody"/>
      </w:pPr>
      <w:r>
        <w:t>Generated: 2026-03-01</w:t>
      </w:r>
    </w:p>
    <w:p>
      <w:pPr>
        <w:pStyle w:val="HSSmall"/>
        <w:jc w:val="center"/>
      </w:pPr>
      <w:r>
        <w:t>For Congressional Office Use</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USDA Wildfire Defense Grants</w:t>
      </w:r>
      <w:r>
        <w:t xml:space="preserve">  </w:t>
      </w:r>
      <w:r>
        <w:rPr>
          <w:color w:val="4B5563"/>
          <w:sz w:val="16"/>
        </w:rPr>
        <w:t>[Stable but Vulnerable]</w:t>
      </w:r>
    </w:p>
    <w:p>
      <w:pPr>
        <w:pStyle w:val="HSBody"/>
      </w:pPr>
      <w:r>
        <w:t>6. EPA GAP</w:t>
      </w:r>
      <w:r>
        <w:t xml:space="preserve">  </w:t>
      </w:r>
      <w:r>
        <w:rPr>
          <w:color w:val="4B5563"/>
          <w:sz w:val="16"/>
        </w:rPr>
        <w:t>[Stable]</w:t>
      </w:r>
    </w:p>
    <w:p>
      <w:pPr>
        <w:pStyle w:val="HSBody"/>
      </w:pPr>
      <w:r>
        <w:t>7. DOT PROTECT</w:t>
      </w:r>
      <w:r>
        <w:t xml:space="preserve">  </w:t>
      </w:r>
      <w:r>
        <w:rPr>
          <w:color w:val="4B5563"/>
          <w:sz w:val="16"/>
        </w:rPr>
        <w:t>[Secure]</w:t>
      </w:r>
    </w:p>
    <w:p>
      <w:pPr>
        <w:pStyle w:val="HSBody"/>
      </w:pPr>
      <w:r>
        <w:t>8. FEMA HMGP</w:t>
      </w:r>
      <w:r>
        <w:t xml:space="preserve">  </w:t>
      </w:r>
      <w:r>
        <w:rPr>
          <w:color w:val="4B5563"/>
          <w:sz w:val="16"/>
        </w:rPr>
        <w:t>[At Risk]</w:t>
      </w:r>
    </w:p>
    <w:p>
      <w:pPr>
        <w:pStyle w:val="HSBody"/>
      </w:pPr>
      <w:r>
        <w:t>9. FEMA FMA</w:t>
      </w:r>
      <w:r>
        <w:t xml:space="preserve">  </w:t>
      </w:r>
      <w:r>
        <w:rPr>
          <w:color w:val="4B5563"/>
          <w:sz w:val="16"/>
        </w:rPr>
        <w:t>[At Risk]</w:t>
      </w:r>
    </w:p>
    <w:p>
      <w:pPr>
        <w:pStyle w:val="HSBody"/>
      </w:pPr>
      <w:r>
        <w:t>10. EPA STAG</w:t>
      </w:r>
      <w:r>
        <w:t xml:space="preserve">  </w:t>
      </w:r>
      <w:r>
        <w:rPr>
          <w:color w:val="4B5563"/>
          <w:sz w:val="16"/>
        </w:rPr>
        <w:t>[Stable]</w:t>
      </w:r>
    </w:p>
    <w:p>
      <w:pPr>
        <w:pStyle w:val="HSBody"/>
      </w:pPr>
      <w:r>
        <w:t>11. DOE Indian Energy</w:t>
      </w:r>
      <w:r>
        <w:t xml:space="preserve">  </w:t>
      </w:r>
      <w:r>
        <w:rPr>
          <w:color w:val="4B5563"/>
          <w:sz w:val="16"/>
        </w:rPr>
        <w:t>[Uncertain]</w:t>
      </w:r>
    </w:p>
    <w:p>
      <w:pPr>
        <w:pStyle w:val="HSBody"/>
      </w:pPr>
      <w:r>
        <w:t>12. HUD IHBG</w:t>
      </w:r>
      <w:r>
        <w:t xml:space="preserve">  </w:t>
      </w:r>
      <w:r>
        <w:rPr>
          <w:color w:val="4B5563"/>
          <w:sz w:val="16"/>
        </w:rPr>
        <w:t>[Stable]</w:t>
      </w:r>
    </w:p>
    <w:p>
      <w:pPr>
        <w:pStyle w:val="HSBody"/>
      </w:pPr>
      <w:r>
        <w:t>This packet contains 12 program analyses tailored to Federated Indians of Graton Rancheria, California's climate risk profile and geographic context.</w:t>
      </w:r>
    </w:p>
    <w:p>
      <w:r>
        <w:br w:type="page"/>
      </w:r>
    </w:p>
    <w:p>
      <w:pPr>
        <w:pStyle w:val="Heading2"/>
      </w:pPr>
      <w:r>
        <w:t>Executive Summary</w:t>
      </w:r>
    </w:p>
    <w:p>
      <w:pPr>
        <w:pStyle w:val="HSTitle"/>
      </w:pPr>
      <w:r>
        <w:t>Federated Indians of Graton Rancheria, California -- CA</w:t>
      </w:r>
    </w:p>
    <w:p>
      <w:pPr>
        <w:pStyle w:val="HSBody"/>
      </w:pPr>
      <w:r>
        <w:t>Top Climate Hazards: Wildfire, Earthquake, Landslide</w:t>
      </w:r>
    </w:p>
    <w:p>
      <w:pPr>
        <w:pStyle w:val="HSBody"/>
      </w:pPr>
      <w:r>
        <w:t>Total Federal Climate Resilience Funding: $19,003,225</w:t>
      </w:r>
    </w:p>
    <w:p>
      <w:pPr>
        <w:pStyle w:val="HSBody"/>
      </w:pPr>
      <w:r>
        <w:t>7 federal climate resilience award(s) on record.</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0 Senator(s) and 0 Representative(s) across 0 district(s)</w:t>
      </w:r>
    </w:p>
    <w:p>
      <w:pPr>
        <w:pStyle w:val="HSBody"/>
      </w:pPr>
      <w:r>
        <w:t>5 structural policy asks identified</w:t>
      </w:r>
    </w:p>
    <w:p>
      <w:r>
        <w:br w:type="page"/>
      </w:r>
    </w:p>
    <w:p>
      <w:pPr>
        <w:pStyle w:val="Heading2"/>
      </w:pPr>
      <w:r>
        <w:t>Relevant Legislation</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p>
      <w:pPr>
        <w:pStyle w:val="HSBody"/>
      </w:pPr>
      <w:r>
        <w:t>Congressional delegation data not available.</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Federated Indians of Graton Rancheria, California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Federated Indians of Graton Rancheria, California's wildfire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FEMA pre-disaster mitigation competitive grant program.</w:t>
      </w:r>
    </w:p>
    <w:p>
      <w:pPr>
        <w:pStyle w:val="HSCalloutDetail"/>
        <w:shd w:fill="EEF2FF" w:val="clear"/>
      </w:pPr>
      <w:r>
        <w:t>WHY: Federated Indians of Graton Rancheria, California's Wildfire, Earthquake and Landslide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Section"/>
      </w:pPr>
      <w:r>
        <w:t>Your Delegation</w:t>
      </w:r>
    </w:p>
    <w:p>
      <w:pPr>
        <w:pStyle w:val="HSBody"/>
      </w:pPr>
      <w:r>
        <w:t>Congressional delegation data not available.</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bia_tcr</w:t>
            </w:r>
          </w:p>
        </w:tc>
        <w:tc>
          <w:tcPr>
            <w:tcW w:type="dxa" w:w="2340"/>
            <w:shd w:fill="F2F2F2" w:val="clear"/>
          </w:tcPr>
          <w:p>
            <w:r>
              <w:t>15.156</w:t>
            </w:r>
          </w:p>
        </w:tc>
        <w:tc>
          <w:tcPr>
            <w:tcW w:type="dxa" w:w="2340"/>
            <w:shd w:fill="F2F2F2" w:val="clear"/>
          </w:tcPr>
          <w:p>
            <w:r>
              <w:t>$140,800</w:t>
            </w:r>
          </w:p>
        </w:tc>
        <w:tc>
          <w:tcPr>
            <w:tcW w:type="dxa" w:w="2340"/>
            <w:shd w:fill="F2F2F2" w:val="clear"/>
          </w:tcPr>
          <w:p>
            <w:r>
              <w:t>2021-08-16 - 2024-08-15</w:t>
            </w:r>
          </w:p>
        </w:tc>
      </w:tr>
    </w:tbl>
    <w:p>
      <w:pPr>
        <w:pStyle w:val="HSBody"/>
      </w:pPr>
      <w:r>
        <w:rPr>
          <w:b/>
        </w:rPr>
        <w:t>Total: $140,800</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BIA Tribal Climate Resilience funding to Federated Indians of Graton Rancheria, California generated an estimated $253,440-$337,920 in regional economic activity (BEA RIMS II methodology, output multiplier range 1.8-2.4x), supporting approximately 1-2 jobs (BLS employment requirements methodology).</w:t>
      </w:r>
    </w:p>
    <w:p>
      <w:pPr>
        <w:pStyle w:val="HSBody"/>
      </w:pPr>
      <w:r>
        <w:t>Hazard Alignment: Federated Indians of Graton Rancheria, California's wildfire risk profile reinforces the economic case for continued federal investment in BIA Tribal Climate Resilience.</w:t>
      </w:r>
    </w:p>
    <w:p>
      <w:pPr>
        <w:pStyle w:val="HSSection"/>
      </w:pPr>
      <w:r>
        <w:t>Key Ask</w:t>
      </w:r>
    </w:p>
    <w:p>
      <w:pPr>
        <w:pStyle w:val="HSCallout"/>
        <w:shd w:fill="EEF2FF" w:val="clear"/>
      </w:pPr>
      <w:r>
        <w:t>ASK: Core BIA program funding Tribal climate adaptation planning and implementation.</w:t>
      </w:r>
    </w:p>
    <w:p>
      <w:pPr>
        <w:pStyle w:val="HSCalloutDetail"/>
        <w:shd w:fill="EEF2FF" w:val="clear"/>
      </w:pPr>
      <w:r>
        <w:t>WHY: Federated Indians of Graton Rancheria, California's Wildfire, Earthquake and Landslide risk makes this program critical for community resilience</w:t>
      </w:r>
    </w:p>
    <w:p>
      <w:pPr>
        <w:pStyle w:val="HSCalloutDetail"/>
        <w:shd w:fill="EEF2FF" w:val="clear"/>
      </w:pPr>
      <w:r>
        <w:t>IMPACT: BIA Tribal Climate Resilience funding to Federated Indians of Graton Rancheria, California generated an estimated $253,440-$337,920 in regional economic activity (BEA RIMS II methodology, output multiplier range 1.8-2.4x), supporting approximately 1-2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BIA Tribal Climate Resilience;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Active awards under BIA Tribal Climate Resilience;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BIA Tribal Climate Resilience;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BIA Tribal Climate Resilience; Wildfire risk profile</w:t>
      </w:r>
    </w:p>
    <w:p>
      <w:pPr>
        <w:pStyle w:val="HSSection"/>
      </w:pPr>
      <w:r>
        <w:t>Your Delegation</w:t>
      </w:r>
    </w:p>
    <w:p>
      <w:pPr>
        <w:pStyle w:val="HSBody"/>
      </w:pPr>
      <w:r>
        <w:t>Congressional delegation data not available.</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Federated Indians of Graton Rancheria, California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Federated Indians of Graton Rancheria, California's wildfire risk profile reinforces the economic case for continued federal investment in IRS Elective Pay.</w:t>
      </w:r>
    </w:p>
    <w:p>
      <w:pPr>
        <w:pStyle w:val="HSSection"/>
      </w:pPr>
      <w:r>
        <w:t>Key Ask</w:t>
      </w:r>
    </w:p>
    <w:p>
      <w:pPr>
        <w:pStyle w:val="HSCallout"/>
        <w:shd w:fill="EEF2FF" w:val="clear"/>
      </w:pPr>
      <w:r>
        <w:t>ASK: IRA provision allowing Tribes to receive clean energy tax credits as direct payments. Subject to reconciliation repeal threat.</w:t>
      </w:r>
    </w:p>
    <w:p>
      <w:pPr>
        <w:pStyle w:val="HSCalloutDetail"/>
        <w:shd w:fill="EEF2FF" w:val="clear"/>
      </w:pPr>
      <w:r>
        <w:t>WHY: Federated Indians of Graton Rancheria, California's Wildfire, Earthquake and Landslide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Congressional delegation data not available.</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Federated Indians of Graton Rancheria, California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Federated Indians of Graton Rancheria, California's wildfire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FEMA support for Tribal hazard mitigation planning.</w:t>
      </w:r>
    </w:p>
    <w:p>
      <w:pPr>
        <w:pStyle w:val="HSCalloutDetail"/>
        <w:shd w:fill="EEF2FF" w:val="clear"/>
      </w:pPr>
      <w:r>
        <w:t>WHY: Federated Indians of Graton Rancheria, California's Wildfire, Earthquake and Landslide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Section"/>
      </w:pPr>
      <w:r>
        <w:t>Your Delegation</w:t>
      </w:r>
    </w:p>
    <w:p>
      <w:pPr>
        <w:pStyle w:val="HSBody"/>
      </w:pPr>
      <w:r>
        <w:t>Congressional delegation data not available.</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USDA Wildfire Defense Grants</w:t>
      </w:r>
    </w:p>
    <w:p>
      <w:pPr>
        <w:pStyle w:val="HSSubtitle"/>
      </w:pPr>
      <w:r>
        <w:t>USFS | Competitive | One-Time</w:t>
      </w:r>
    </w:p>
    <w:p>
      <w:pPr>
        <w:pStyle w:val="HSBody"/>
      </w:pPr>
      <w:r>
        <w:rPr>
          <w:rFonts w:ascii="Arial" w:hAnsi="Arial"/>
          <w:color w:val="B45309"/>
          <w:sz w:val="28"/>
        </w:rPr>
        <w:t xml:space="preserve">● </w:t>
      </w:r>
      <w:r>
        <w:rPr>
          <w:rFonts w:ascii="Arial" w:hAnsi="Arial"/>
          <w:b/>
          <w:color w:val="B45309"/>
          <w:sz w:val="22"/>
        </w:rPr>
        <w:t>Stable but Vulnerable</w:t>
      </w:r>
    </w:p>
    <w:p>
      <w:pPr>
        <w:pStyle w:val="HSBody"/>
      </w:pPr>
      <w:r>
        <w:t>High Tribal participation but subject to Forest Management reforms (EO 14225).</w:t>
      </w:r>
    </w:p>
    <w:p>
      <w:pPr>
        <w:pStyle w:val="HSSection"/>
      </w:pPr>
      <w:r>
        <w:t>Program Overview</w:t>
      </w:r>
    </w:p>
    <w:p>
      <w:pPr>
        <w:pStyle w:val="HSBody"/>
      </w:pPr>
      <w:r>
        <w:t>USDA grants for community wildfire defense and fuels management.</w:t>
      </w:r>
    </w:p>
    <w:p>
      <w:pPr>
        <w:pStyle w:val="HSBody"/>
      </w:pPr>
      <w:r>
        <w:t>Federal Home: US Forest Service</w:t>
      </w:r>
    </w:p>
    <w:p>
      <w:pPr>
        <w:pStyle w:val="HSSection"/>
      </w:pPr>
      <w:r>
        <w:t>Award History</w:t>
      </w:r>
    </w:p>
    <w:p>
      <w:pPr>
        <w:pStyle w:val="HSBody"/>
      </w:pPr>
      <w:r>
        <w:rPr>
          <w:b/>
        </w:rPr>
        <w:t>First-Time Applicant Advantage</w:t>
      </w:r>
    </w:p>
    <w:p>
      <w:pPr>
        <w:pStyle w:val="HSBody"/>
      </w:pPr>
      <w:r>
        <w:t>Federated Indians of Graton Rancheria, California has not yet received funding through USDA Wildfire Defense Grants.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USDA Wildfire Defense Grants:</w:t>
      </w:r>
    </w:p>
    <w:p>
      <w:pPr>
        <w:pStyle w:val="HSBody"/>
      </w:pPr>
      <w:r>
        <w:t>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Body"/>
      </w:pPr>
      <w:r>
        <w:t>Hazard Alignment: Federated Indians of Graton Rancheria, California's wildfire risk profile reinforces the economic case for continued federal investment in USDA Wildfire Defense Grants.</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USDA grants for community wildfire defense and fuels management.</w:t>
      </w:r>
    </w:p>
    <w:p>
      <w:pPr>
        <w:pStyle w:val="HSCalloutDetail"/>
        <w:shd w:fill="EEF2FF" w:val="clear"/>
      </w:pPr>
      <w:r>
        <w:t>WHY: Federated Indians of Graton Rancheria, California's Wildfire, Earthquake and Landslide risk makes this program critical for community resilience</w:t>
      </w:r>
    </w:p>
    <w:p>
      <w:pPr>
        <w:pStyle w:val="HSCalloutDetail"/>
        <w:shd w:fill="EEF2FF" w:val="clear"/>
      </w:pPr>
      <w:r>
        <w:t>IMPACT: 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Section"/>
      </w:pPr>
      <w:r>
        <w:t>Your Delegation</w:t>
      </w:r>
    </w:p>
    <w:p>
      <w:pPr>
        <w:pStyle w:val="HSBody"/>
      </w:pPr>
      <w:r>
        <w:t>Congressional delegation data not available.</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epa_gap</w:t>
            </w:r>
          </w:p>
        </w:tc>
        <w:tc>
          <w:tcPr>
            <w:tcW w:type="dxa" w:w="2340"/>
            <w:shd w:fill="F2F2F2" w:val="clear"/>
          </w:tcPr>
          <w:p>
            <w:r>
              <w:t>66.926</w:t>
            </w:r>
          </w:p>
        </w:tc>
        <w:tc>
          <w:tcPr>
            <w:tcW w:type="dxa" w:w="2340"/>
            <w:shd w:fill="F2F2F2" w:val="clear"/>
          </w:tcPr>
          <w:p>
            <w:r>
              <w:t>$512,470</w:t>
            </w:r>
          </w:p>
        </w:tc>
        <w:tc>
          <w:tcPr>
            <w:tcW w:type="dxa" w:w="2340"/>
            <w:shd w:fill="F2F2F2" w:val="clear"/>
          </w:tcPr>
          <w:p>
            <w:r>
              <w:t>2021-10-01 - 2025-09-30</w:t>
            </w:r>
          </w:p>
        </w:tc>
      </w:tr>
      <w:tr>
        <w:tc>
          <w:tcPr>
            <w:tcW w:type="dxa" w:w="2340"/>
            <w:shd w:fill="FFFFFF" w:val="clear"/>
          </w:tcPr>
          <w:p>
            <w:r>
              <w:t>epa_gap</w:t>
            </w:r>
          </w:p>
        </w:tc>
        <w:tc>
          <w:tcPr>
            <w:tcW w:type="dxa" w:w="2340"/>
            <w:shd w:fill="FFFFFF" w:val="clear"/>
          </w:tcPr>
          <w:p>
            <w:r>
              <w:t>66.926</w:t>
            </w:r>
          </w:p>
        </w:tc>
        <w:tc>
          <w:tcPr>
            <w:tcW w:type="dxa" w:w="2340"/>
            <w:shd w:fill="FFFFFF" w:val="clear"/>
          </w:tcPr>
          <w:p>
            <w:r>
              <w:t>$267,953</w:t>
            </w:r>
          </w:p>
        </w:tc>
        <w:tc>
          <w:tcPr>
            <w:tcW w:type="dxa" w:w="2340"/>
            <w:shd w:fill="FFFFFF" w:val="clear"/>
          </w:tcPr>
          <w:p>
            <w:r>
              <w:t>2017-10-01 - 2021-09-30</w:t>
            </w:r>
          </w:p>
        </w:tc>
      </w:tr>
      <w:tr>
        <w:tc>
          <w:tcPr>
            <w:tcW w:type="dxa" w:w="2340"/>
            <w:shd w:fill="F2F2F2" w:val="clear"/>
          </w:tcPr>
          <w:p>
            <w:r>
              <w:t>epa_gap</w:t>
            </w:r>
          </w:p>
        </w:tc>
        <w:tc>
          <w:tcPr>
            <w:tcW w:type="dxa" w:w="2340"/>
            <w:shd w:fill="F2F2F2" w:val="clear"/>
          </w:tcPr>
          <w:p>
            <w:r>
              <w:t>66.926</w:t>
            </w:r>
          </w:p>
        </w:tc>
        <w:tc>
          <w:tcPr>
            <w:tcW w:type="dxa" w:w="2340"/>
            <w:shd w:fill="F2F2F2" w:val="clear"/>
          </w:tcPr>
          <w:p>
            <w:r>
              <w:t>$124,624</w:t>
            </w:r>
          </w:p>
        </w:tc>
        <w:tc>
          <w:tcPr>
            <w:tcW w:type="dxa" w:w="2340"/>
            <w:shd w:fill="F2F2F2" w:val="clear"/>
          </w:tcPr>
          <w:p>
            <w:r>
              <w:t>2025-10-01 - 2026-09-30</w:t>
            </w:r>
          </w:p>
        </w:tc>
      </w:tr>
    </w:tbl>
    <w:p>
      <w:pPr>
        <w:pStyle w:val="HSBody"/>
      </w:pPr>
      <w:r>
        <w:rPr>
          <w:b/>
        </w:rPr>
        <w:t>Total: $905,047</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EPA GAP funding to Federated Indians of Graton Rancheria, California generated an estimated $1,629,085-$2,172,113 in regional economic activity (BEA RIMS II methodology, output multiplier range 1.8-2.4x), supporting approximately 7-14 jobs (BLS employment requirements methodology).</w:t>
      </w:r>
    </w:p>
    <w:p>
      <w:pPr>
        <w:pStyle w:val="HSBody"/>
      </w:pPr>
      <w:r>
        <w:t>Hazard Alignment: Federated Indians of Graton Rancheria, California's wildfire risk profile reinforces the economic case for continued federal investment in EPA GAP.</w:t>
      </w:r>
    </w:p>
    <w:p>
      <w:pPr>
        <w:pStyle w:val="HSSection"/>
      </w:pPr>
      <w:r>
        <w:t>Key Ask</w:t>
      </w:r>
    </w:p>
    <w:p>
      <w:pPr>
        <w:pStyle w:val="HSCallout"/>
        <w:shd w:fill="EEF2FF" w:val="clear"/>
      </w:pPr>
      <w:r>
        <w:t>ASK: EPA General Assistance Program providing base environmental capacity to Tribes.</w:t>
      </w:r>
    </w:p>
    <w:p>
      <w:pPr>
        <w:pStyle w:val="HSCalloutDetail"/>
        <w:shd w:fill="EEF2FF" w:val="clear"/>
      </w:pPr>
      <w:r>
        <w:t>WHY: Federated Indians of Graton Rancheria, California's Wildfire, Earthquake and Landslide risk makes this program critical for community resilience</w:t>
      </w:r>
    </w:p>
    <w:p>
      <w:pPr>
        <w:pStyle w:val="HSCalloutDetail"/>
        <w:shd w:fill="EEF2FF" w:val="clear"/>
      </w:pPr>
      <w:r>
        <w:t>IMPACT: EPA GAP funding to Federated Indians of Graton Rancheria, California generated an estimated $1,629,085-$2,172,113 in regional economic activity (BEA RIMS II methodology, output multiplier range 1.8-2.4x), supporting approximately 7-14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EPA GAP;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EPA GAP;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EPA GAP; Wildfire risk profile</w:t>
      </w:r>
    </w:p>
    <w:p>
      <w:pPr>
        <w:pStyle w:val="HSSection"/>
      </w:pPr>
      <w:r>
        <w:t>Your Delegation</w:t>
      </w:r>
    </w:p>
    <w:p>
      <w:pPr>
        <w:pStyle w:val="HSBody"/>
      </w:pPr>
      <w:r>
        <w:t>Congressional delegation data not available.</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Federated Indians of Graton Rancheria, California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Federated Indians of Graton Rancheria, California's wildfire risk profile reinforces the economic case for continued federal investment in DOT PROTECT.</w:t>
      </w:r>
    </w:p>
    <w:p>
      <w:pPr>
        <w:pStyle w:val="HSSection"/>
      </w:pPr>
      <w:r>
        <w:t>Key Ask</w:t>
      </w:r>
    </w:p>
    <w:p>
      <w:pPr>
        <w:pStyle w:val="HSCallout"/>
        <w:shd w:fill="EEF2FF" w:val="clear"/>
      </w:pPr>
      <w:r>
        <w:t>ASK: DOT program for resilience improvements to surface transportation. Statutory Tribal set-aside provides durable protection.</w:t>
      </w:r>
    </w:p>
    <w:p>
      <w:pPr>
        <w:pStyle w:val="HSCalloutDetail"/>
        <w:shd w:fill="EEF2FF" w:val="clear"/>
      </w:pPr>
      <w:r>
        <w:t>WHY: Federated Indians of Graton Rancheria, California's Wildfire, Earthquake and Landslide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Section"/>
      </w:pPr>
      <w:r>
        <w:t>Your Delegation</w:t>
      </w:r>
    </w:p>
    <w:p>
      <w:pPr>
        <w:pStyle w:val="HSBody"/>
      </w:pPr>
      <w:r>
        <w:t>Congressional delegation data not available.</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HMGP</w:t>
      </w:r>
    </w:p>
    <w:p>
      <w:pPr>
        <w:pStyle w:val="HSSubtitle"/>
      </w:pPr>
      <w:r>
        <w:t>FEMA | Competitive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HMGP remains authorized but severely constrained since February 2025. DHS Secretary requires personal sign-off on all grants over $100,000, creating de facto approval bottleneck. Not terminated but functionally impaired.</w:t>
      </w:r>
    </w:p>
    <w:p>
      <w:pPr>
        <w:pStyle w:val="HSSection"/>
      </w:pPr>
      <w:r>
        <w:t>Program Overview</w:t>
      </w:r>
    </w:p>
    <w:p>
      <w:pPr>
        <w:pStyle w:val="HSBody"/>
      </w:pPr>
      <w:r>
        <w:t>FEMA post-disaster hazard mitigation grant program under Stafford Act Section 404. Triggered by presidential disaster declarations.</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Federated Indians of Graton Rancheria, California has not yet received funding through FEMA HMGP.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Key Ask</w:t>
      </w:r>
    </w:p>
    <w:p>
      <w:pPr>
        <w:pStyle w:val="HSCallout"/>
        <w:shd w:fill="EEF2FF" w:val="clear"/>
      </w:pPr>
      <w:r>
        <w:t>ASK: FEMA post-disaster hazard mitigation grant program under Stafford Act Section 404. Triggered by presidential disaster declarations.</w:t>
      </w:r>
    </w:p>
    <w:p>
      <w:pPr>
        <w:pStyle w:val="HSCalloutDetail"/>
        <w:shd w:fill="EEF2FF" w:val="clear"/>
      </w:pPr>
      <w:r>
        <w:t>WHY: Federated Indians of Graton Rancheria, California's Wildfire, Earthquake and Landslide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Congressional delegation data not available.</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FMA</w:t>
      </w:r>
    </w:p>
    <w:p>
      <w:pPr>
        <w:pStyle w:val="HSSubtitle"/>
      </w:pPr>
      <w:r>
        <w:t>FEMA | Competitive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$600M FY2024 total with $50M Tribal set-aside. Requires NFIP participation. FY2024 NOFO disrupted by FEMA reorganization. Tribal access constrained by low NFIP participation rates.</w:t>
      </w:r>
    </w:p>
    <w:p>
      <w:pPr>
        <w:pStyle w:val="HSSection"/>
      </w:pPr>
      <w:r>
        <w:t>Program Overview</w:t>
      </w:r>
    </w:p>
    <w:p>
      <w:pPr>
        <w:pStyle w:val="HSBody"/>
      </w:pPr>
      <w:r>
        <w:t>FEMA Flood Mitigation Assistance program for NFIP-participating communities. $600M/year with $50M Tribal set-aside.</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Federated Indians of Graton Rancheria, California has not yet received funding through FEMA FMA.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Key Ask</w:t>
      </w:r>
    </w:p>
    <w:p>
      <w:pPr>
        <w:pStyle w:val="HSCallout"/>
        <w:shd w:fill="EEF2FF" w:val="clear"/>
      </w:pPr>
      <w:r>
        <w:t>ASK: FEMA Flood Mitigation Assistance program for NFIP-participating communities. $600M/year with $50M Tribal set-aside.</w:t>
      </w:r>
    </w:p>
    <w:p>
      <w:pPr>
        <w:pStyle w:val="HSCalloutDetail"/>
        <w:shd w:fill="EEF2FF" w:val="clear"/>
      </w:pPr>
      <w:r>
        <w:t>WHY: Federated Indians of Graton Rancheria, California's Wildfire, Earthquake and Landslide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Congressional delegation data not available.</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Federated Indians of Graton Rancheria, California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Federated Indians of Graton Rancheria, California's wildfire risk profile reinforces the economic case for continued federal investment in EPA STAG.</w:t>
      </w:r>
    </w:p>
    <w:p>
      <w:pPr>
        <w:pStyle w:val="HSSection"/>
      </w:pPr>
      <w:r>
        <w:t>Key Ask</w:t>
      </w:r>
    </w:p>
    <w:p>
      <w:pPr>
        <w:pStyle w:val="HSCallout"/>
        <w:shd w:fill="EEF2FF" w:val="clear"/>
      </w:pPr>
      <w:r>
        <w:t>ASK: EPA State and Tribal Assistance Grants for environmental infrastructure.</w:t>
      </w:r>
    </w:p>
    <w:p>
      <w:pPr>
        <w:pStyle w:val="HSCalloutDetail"/>
        <w:shd w:fill="EEF2FF" w:val="clear"/>
      </w:pPr>
      <w:r>
        <w:t>WHY: Federated Indians of Graton Rancheria, California's Wildfire, Earthquake and Landslide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Congressional delegation data not available.</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doe_indian_energy</w:t>
            </w:r>
          </w:p>
        </w:tc>
        <w:tc>
          <w:tcPr>
            <w:tcW w:type="dxa" w:w="2340"/>
            <w:shd w:fill="F2F2F2" w:val="clear"/>
          </w:tcPr>
          <w:p>
            <w:r>
              <w:t>81.087</w:t>
            </w:r>
          </w:p>
        </w:tc>
        <w:tc>
          <w:tcPr>
            <w:tcW w:type="dxa" w:w="2340"/>
            <w:shd w:fill="F2F2F2" w:val="clear"/>
          </w:tcPr>
          <w:p>
            <w:r>
              <w:t>$1,921,336</w:t>
            </w:r>
          </w:p>
        </w:tc>
        <w:tc>
          <w:tcPr>
            <w:tcW w:type="dxa" w:w="2340"/>
            <w:shd w:fill="F2F2F2" w:val="clear"/>
          </w:tcPr>
          <w:p>
            <w:r>
              <w:t>2017-09-30 - 2023-04-30</w:t>
            </w:r>
          </w:p>
        </w:tc>
      </w:tr>
    </w:tbl>
    <w:p>
      <w:pPr>
        <w:pStyle w:val="HSBody"/>
      </w:pPr>
      <w:r>
        <w:rPr>
          <w:b/>
        </w:rPr>
        <w:t>Total: $1,921,336</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DOE Indian Energy funding to Federated Indians of Graton Rancheria, California generated an estimated $3,458,404-$4,611,206 in regional economic activity (BEA RIMS II methodology, output multiplier range 1.8-2.4x), supporting approximately 15-29 jobs (BLS employment requirements methodology).</w:t>
      </w:r>
    </w:p>
    <w:p>
      <w:pPr>
        <w:pStyle w:val="HSBody"/>
      </w:pPr>
      <w:r>
        <w:t>Hazard Alignment: Federated Indians of Graton Rancheria, California's wildfire risk profile reinforces the economic case for continued federal investment in DOE Indian Energy.</w:t>
      </w:r>
    </w:p>
    <w:p>
      <w:pPr>
        <w:pStyle w:val="HSSection"/>
      </w:pPr>
      <w:r>
        <w:t>Key Ask</w:t>
      </w:r>
    </w:p>
    <w:p>
      <w:pPr>
        <w:pStyle w:val="HSCallout"/>
        <w:shd w:fill="EEF2FF" w:val="clear"/>
      </w:pPr>
      <w:r>
        <w:t>ASK: DOE Office of Indian Energy programs for Tribal energy development.</w:t>
      </w:r>
    </w:p>
    <w:p>
      <w:pPr>
        <w:pStyle w:val="HSCalloutDetail"/>
        <w:shd w:fill="EEF2FF" w:val="clear"/>
      </w:pPr>
      <w:r>
        <w:t>WHY: Federated Indians of Graton Rancheria, California's Wildfire, Earthquake and Landslide risk makes this program critical for community resilience</w:t>
      </w:r>
    </w:p>
    <w:p>
      <w:pPr>
        <w:pStyle w:val="HSCalloutDetail"/>
        <w:shd w:fill="EEF2FF" w:val="clear"/>
      </w:pPr>
      <w:r>
        <w:t>IMPACT: DOE Indian Energy funding to Federated Indians of Graton Rancheria, California generated an estimated $3,458,404-$4,611,206 in regional economic activity (BEA RIMS II methodology, output multiplier range 1.8-2.4x), supporting approximately 15-29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DOE Indian Energy; Wildfire risk profile</w:t>
      </w:r>
    </w:p>
    <w:p>
      <w:pPr>
        <w:pStyle w:val="HSSection"/>
      </w:pPr>
      <w:r>
        <w:t>Your Delegation</w:t>
      </w:r>
    </w:p>
    <w:p>
      <w:pPr>
        <w:pStyle w:val="HSBody"/>
      </w:pPr>
      <w:r>
        <w:t>Congressional delegation data not available.</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hud_ihbg</w:t>
            </w:r>
          </w:p>
        </w:tc>
        <w:tc>
          <w:tcPr>
            <w:tcW w:type="dxa" w:w="2340"/>
            <w:shd w:fill="F2F2F2" w:val="clear"/>
          </w:tcPr>
          <w:p>
            <w:r>
              <w:t>14.867</w:t>
            </w:r>
          </w:p>
        </w:tc>
        <w:tc>
          <w:tcPr>
            <w:tcW w:type="dxa" w:w="2340"/>
            <w:shd w:fill="F2F2F2" w:val="clear"/>
          </w:tcPr>
          <w:p>
            <w:r>
              <w:t>$15,553,103</w:t>
            </w:r>
          </w:p>
        </w:tc>
        <w:tc>
          <w:tcPr>
            <w:tcW w:type="dxa" w:w="2340"/>
            <w:shd w:fill="F2F2F2" w:val="clear"/>
          </w:tcPr>
          <w:p>
            <w:r>
              <w:t>2012-01-06 - 2034-09-30</w:t>
            </w:r>
          </w:p>
        </w:tc>
      </w:tr>
      <w:tr>
        <w:tc>
          <w:tcPr>
            <w:tcW w:type="dxa" w:w="2340"/>
            <w:shd w:fill="FFFFFF" w:val="clear"/>
          </w:tcPr>
          <w:p>
            <w:r>
              <w:t>hud_ihbg</w:t>
            </w:r>
          </w:p>
        </w:tc>
        <w:tc>
          <w:tcPr>
            <w:tcW w:type="dxa" w:w="2340"/>
            <w:shd w:fill="FFFFFF" w:val="clear"/>
          </w:tcPr>
          <w:p>
            <w:r>
              <w:t>14.867</w:t>
            </w:r>
          </w:p>
        </w:tc>
        <w:tc>
          <w:tcPr>
            <w:tcW w:type="dxa" w:w="2340"/>
            <w:shd w:fill="FFFFFF" w:val="clear"/>
          </w:tcPr>
          <w:p>
            <w:r>
              <w:t>$482,939</w:t>
            </w:r>
          </w:p>
        </w:tc>
        <w:tc>
          <w:tcPr>
            <w:tcW w:type="dxa" w:w="2340"/>
            <w:shd w:fill="FFFFFF" w:val="clear"/>
          </w:tcPr>
          <w:p>
            <w:r>
              <w:t>2021-04-22 - 2026-09-30</w:t>
            </w:r>
          </w:p>
        </w:tc>
      </w:tr>
    </w:tbl>
    <w:p>
      <w:pPr>
        <w:pStyle w:val="HSBody"/>
      </w:pPr>
      <w:r>
        <w:rPr>
          <w:b/>
        </w:rPr>
        <w:t>Total: $16,036,042</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HUD IHBG funding to Federated Indians of Graton Rancheria, California generated an estimated $28,864,876-$38,486,501 in regional economic activity (BEA RIMS II methodology, output multiplier range 1.8-2.4x), supporting approximately 128-241 jobs (BLS employment requirements methodology).</w:t>
      </w:r>
    </w:p>
    <w:p>
      <w:pPr>
        <w:pStyle w:val="HSBody"/>
      </w:pPr>
      <w:r>
        <w:t>Hazard Alignment: Federated Indians of Graton Rancheria, California's wildfire risk profile reinforces the economic case for continued federal investment in HUD IHBG.</w:t>
      </w:r>
    </w:p>
    <w:p>
      <w:pPr>
        <w:pStyle w:val="HSSection"/>
      </w:pPr>
      <w:r>
        <w:t>Key Ask</w:t>
      </w:r>
    </w:p>
    <w:p>
      <w:pPr>
        <w:pStyle w:val="HSCallout"/>
        <w:shd w:fill="EEF2FF" w:val="clear"/>
      </w:pPr>
      <w:r>
        <w:t>ASK: HUD Indian Housing Block Grant program under NAHASDA.</w:t>
      </w:r>
    </w:p>
    <w:p>
      <w:pPr>
        <w:pStyle w:val="HSCalloutDetail"/>
        <w:shd w:fill="EEF2FF" w:val="clear"/>
      </w:pPr>
      <w:r>
        <w:t>WHY: Federated Indians of Graton Rancheria, California's Wildfire, Earthquake and Landslide risk makes this program critical for community resilience</w:t>
      </w:r>
    </w:p>
    <w:p>
      <w:pPr>
        <w:pStyle w:val="HSCalloutDetail"/>
        <w:shd w:fill="EEF2FF" w:val="clear"/>
      </w:pPr>
      <w:r>
        <w:t>IMPACT: HUD IHBG funding to Federated Indians of Graton Rancheria, California generated an estimated $28,864,876-$38,486,501 in regional economic activity (BEA RIMS II methodology, output multiplier range 1.8-2.4x), supporting approximately 128-241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HUD IHBG; Wildfire risk profile</w:t>
      </w:r>
    </w:p>
    <w:p>
      <w:pPr>
        <w:pStyle w:val="HSSection"/>
      </w:pPr>
      <w:r>
        <w:t>Your Delegation</w:t>
      </w:r>
    </w:p>
    <w:p>
      <w:pPr>
        <w:pStyle w:val="HSBody"/>
      </w:pPr>
      <w:r>
        <w:t>Congressional delegation data not available.</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Small"/>
      </w:pPr>
      <w:r>
        <w:t>Source: FEMA National Risk Index, county-level data aggregated to Tribal geographic boundaries.</w:t>
      </w:r>
    </w:p>
    <w:p>
      <w:pPr>
        <w:pStyle w:val="HSBody"/>
      </w:pPr>
      <w:r>
        <w:t>Overall Risk Rating: Very High (Score: 88.7)</w:t>
      </w:r>
    </w:p>
    <w:p>
      <w:pPr>
        <w:pStyle w:val="HSBody"/>
      </w:pPr>
      <w:r>
        <w:t>Social Vulnerability: Relatively Moderate (Score: 47.6)</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Wildfire</w:t>
            </w:r>
          </w:p>
        </w:tc>
        <w:tc>
          <w:tcPr>
            <w:tcW w:type="dxa" w:w="2340"/>
            <w:shd w:fill="F2F2F2" w:val="clear"/>
          </w:tcPr>
          <w:p>
            <w:r>
              <w:t>94.2</w:t>
            </w:r>
          </w:p>
        </w:tc>
        <w:tc>
          <w:tcPr>
            <w:tcW w:type="dxa" w:w="2340"/>
            <w:shd w:fill="F2F2F2" w:val="clear"/>
          </w:tcPr>
          <w:p>
            <w:r>
              <w:t>Very High</w:t>
            </w:r>
          </w:p>
        </w:tc>
        <w:tc>
          <w:tcPr>
            <w:tcW w:type="dxa" w:w="2340"/>
            <w:shd w:fill="F2F2F2" w:val="clear"/>
          </w:tcPr>
          <w:p>
            <w:r>
              <w:t>$30,816,644</w:t>
            </w:r>
          </w:p>
        </w:tc>
      </w:tr>
      <w:tr>
        <w:tc>
          <w:tcPr>
            <w:tcW w:type="dxa" w:w="2340"/>
            <w:shd w:fill="FFFFFF" w:val="clear"/>
          </w:tcPr>
          <w:p>
            <w:r>
              <w:t>Earthquake</w:t>
            </w:r>
          </w:p>
        </w:tc>
        <w:tc>
          <w:tcPr>
            <w:tcW w:type="dxa" w:w="2340"/>
            <w:shd w:fill="FFFFFF" w:val="clear"/>
          </w:tcPr>
          <w:p>
            <w:r>
              <w:t>93.1</w:t>
            </w:r>
          </w:p>
        </w:tc>
        <w:tc>
          <w:tcPr>
            <w:tcW w:type="dxa" w:w="2340"/>
            <w:shd w:fill="FFFFFF" w:val="clear"/>
          </w:tcPr>
          <w:p>
            <w:r>
              <w:t>Very High</w:t>
            </w:r>
          </w:p>
        </w:tc>
        <w:tc>
          <w:tcPr>
            <w:tcW w:type="dxa" w:w="2340"/>
            <w:shd w:fill="FFFFFF" w:val="clear"/>
          </w:tcPr>
          <w:p>
            <w:r>
              <w:t>$256,090,458</w:t>
            </w:r>
          </w:p>
        </w:tc>
      </w:tr>
      <w:tr>
        <w:tc>
          <w:tcPr>
            <w:tcW w:type="dxa" w:w="2340"/>
            <w:shd w:fill="F2F2F2" w:val="clear"/>
          </w:tcPr>
          <w:p>
            <w:r>
              <w:t>Landslide</w:t>
            </w:r>
          </w:p>
        </w:tc>
        <w:tc>
          <w:tcPr>
            <w:tcW w:type="dxa" w:w="2340"/>
            <w:shd w:fill="F2F2F2" w:val="clear"/>
          </w:tcPr>
          <w:p>
            <w:r>
              <w:t>89.0</w:t>
            </w:r>
          </w:p>
        </w:tc>
        <w:tc>
          <w:tcPr>
            <w:tcW w:type="dxa" w:w="2340"/>
            <w:shd w:fill="F2F2F2" w:val="clear"/>
          </w:tcPr>
          <w:p>
            <w:r>
              <w:t>Very High</w:t>
            </w:r>
          </w:p>
        </w:tc>
        <w:tc>
          <w:tcPr>
            <w:tcW w:type="dxa" w:w="2340"/>
            <w:shd w:fill="F2F2F2" w:val="clear"/>
          </w:tcPr>
          <w:p>
            <w:r>
              <w:t>$2,242,311</w:t>
            </w:r>
          </w:p>
        </w:tc>
      </w:tr>
      <w:tr>
        <w:tc>
          <w:tcPr>
            <w:tcW w:type="dxa" w:w="2340"/>
            <w:shd w:fill="FFFFFF" w:val="clear"/>
          </w:tcPr>
          <w:p>
            <w:r>
              <w:t>Inland Flooding</w:t>
            </w:r>
          </w:p>
        </w:tc>
        <w:tc>
          <w:tcPr>
            <w:tcW w:type="dxa" w:w="2340"/>
            <w:shd w:fill="FFFFFF" w:val="clear"/>
          </w:tcPr>
          <w:p>
            <w:r>
              <w:t>85.8</w:t>
            </w:r>
          </w:p>
        </w:tc>
        <w:tc>
          <w:tcPr>
            <w:tcW w:type="dxa" w:w="2340"/>
            <w:shd w:fill="FFFFFF" w:val="clear"/>
          </w:tcPr>
          <w:p>
            <w:r>
              <w:t>Very High</w:t>
            </w:r>
          </w:p>
        </w:tc>
        <w:tc>
          <w:tcPr>
            <w:tcW w:type="dxa" w:w="2340"/>
            <w:shd w:fill="FFFFFF" w:val="clear"/>
          </w:tcPr>
          <w:p>
            <w:r>
              <w:t>$201,074,795</w:t>
            </w:r>
          </w:p>
        </w:tc>
      </w:tr>
      <w:tr>
        <w:tc>
          <w:tcPr>
            <w:tcW w:type="dxa" w:w="2340"/>
            <w:shd w:fill="F2F2F2" w:val="clear"/>
          </w:tcPr>
          <w:p>
            <w:r>
              <w:t>Drought</w:t>
            </w:r>
          </w:p>
        </w:tc>
        <w:tc>
          <w:tcPr>
            <w:tcW w:type="dxa" w:w="2340"/>
            <w:shd w:fill="F2F2F2" w:val="clear"/>
          </w:tcPr>
          <w:p>
            <w:r>
              <w:t>79.5</w:t>
            </w:r>
          </w:p>
        </w:tc>
        <w:tc>
          <w:tcPr>
            <w:tcW w:type="dxa" w:w="2340"/>
            <w:shd w:fill="F2F2F2" w:val="clear"/>
          </w:tcPr>
          <w:p>
            <w:r>
              <w:t>Relatively High</w:t>
            </w:r>
          </w:p>
        </w:tc>
        <w:tc>
          <w:tcPr>
            <w:tcW w:type="dxa" w:w="2340"/>
            <w:shd w:fill="F2F2F2" w:val="clear"/>
          </w:tcPr>
          <w:p>
            <w:r>
              <w:t>$17,269,090</w:t>
            </w:r>
          </w:p>
        </w:tc>
      </w:tr>
    </w:tbl>
    <w:p>
      <w:r>
        <w:br w:type="page"/>
      </w:r>
    </w:p>
    <w:p>
      <w:pPr>
        <w:pStyle w:val="Heading2"/>
      </w:pPr>
      <w:r>
        <w:t>Structural Policy Asks</w:t>
      </w:r>
    </w:p>
    <w:p>
      <w:pPr>
        <w:pStyle w:val="HSBody"/>
      </w:pPr>
      <w:r>
        <w:t>The following structural policy changes would advance climate resilience funding for Federated Indians of Graton Rancheria, California and similarly situated Tribes.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Active awards in affected programs;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Active awards in affected programs;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Active awards in affected programs; Wildfire risk profile</w:t>
      </w:r>
    </w:p>
    <w:p>
      <w:r>
        <w:br w:type="page"/>
      </w:r>
    </w:p>
    <w:p>
      <w:pPr>
        <w:pStyle w:val="Heading2"/>
      </w:pPr>
      <w:r>
        <w:t>Appendix: Additional Programs</w:t>
      </w:r>
    </w:p>
    <w:p>
      <w:pPr>
        <w:pStyle w:val="HSBody"/>
      </w:pPr>
      <w:r>
        <w:t>The following programs were assessed as lower priority for Federated Indians of Graton Rancheria, California based on hazard profile and geographic relevance. They may still be relevant for specific project needs.</w:t>
      </w:r>
    </w:p>
    <w:p>
      <w:pPr>
        <w:pStyle w:val="HSBody"/>
      </w:pPr>
      <w:r>
        <w:rPr>
          <w:b/>
        </w:rPr>
        <w:t>NOAA Tribal Grants</w:t>
      </w:r>
      <w:r>
        <w:t xml:space="preserve">  [Uncertain]</w:t>
      </w:r>
    </w:p>
    <w:p>
      <w:pPr>
        <w:pStyle w:val="HSBody"/>
      </w:pPr>
      <w:r>
        <w:t>NOAA programs supporting Tribal climate and coastal resilience.</w:t>
      </w:r>
    </w:p>
    <w:p>
      <w:pPr>
        <w:pStyle w:val="HSSmall"/>
      </w:pPr>
      <w:r>
        <w:t>Access: Competitive | Funding: Discretionary</w:t>
      </w:r>
    </w:p>
    <w:p>
      <w:pPr>
        <w:pStyle w:val="HSSmall"/>
      </w:pPr>
      <w:r>
        <w:t>Learn more: Contact your program specialist or visit NOAA for current application information.</w:t>
      </w:r>
    </w:p>
    <w:p>
      <w:pPr>
        <w:pStyle w:val="HSBody"/>
      </w:pPr>
      <w:r>
        <w:rPr>
          <w:b/>
        </w:rPr>
        <w:t>Tribal Community Resilience Annual Awards</w:t>
      </w:r>
      <w:r>
        <w:t xml:space="preserve">  [Stable]</w:t>
      </w:r>
    </w:p>
    <w:p>
      <w:pPr>
        <w:pStyle w:val="HSBody"/>
      </w:pPr>
      <w:r>
        <w:t>BIA annual awards program for Tribal community resilience projects. Complements the core TCR program with implementation funding.</w:t>
      </w:r>
    </w:p>
    <w:p>
      <w:pPr>
        <w:pStyle w:val="HSSmall"/>
      </w:pPr>
      <w:r>
        <w:t>Access: Direct | Funding: Discretionary</w:t>
      </w:r>
    </w:p>
    <w:p>
      <w:pPr>
        <w:pStyle w:val="HSSmall"/>
      </w:pPr>
      <w:r>
        <w:t>Learn more: Contact your program specialist or visit BIA for current application information.</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For Congressional Office Use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Federated Indians of Graton Rancheria, California | FY26 Climate Resilience Program Priorities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